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181" w:rsidRPr="004410A1" w:rsidRDefault="00B652AC" w:rsidP="002259DF">
      <w:pPr>
        <w:contextualSpacing/>
        <w:rPr>
          <w:rFonts w:ascii="Arial" w:hAnsi="Arial" w:cs="Arial"/>
          <w:b/>
          <w:sz w:val="30"/>
          <w:szCs w:val="30"/>
        </w:rPr>
      </w:pPr>
      <w:r w:rsidRPr="004410A1">
        <w:rPr>
          <w:rFonts w:ascii="Arial" w:hAnsi="Arial" w:cs="Arial"/>
          <w:b/>
          <w:sz w:val="30"/>
          <w:szCs w:val="30"/>
        </w:rPr>
        <w:t>Phenylketonurie (PKU)</w:t>
      </w:r>
    </w:p>
    <w:p w:rsidR="00B652AC" w:rsidRDefault="00B652AC" w:rsidP="002259DF">
      <w:pPr>
        <w:contextualSpacing/>
        <w:rPr>
          <w:rFonts w:ascii="Arial" w:hAnsi="Arial" w:cs="Arial"/>
        </w:rPr>
      </w:pPr>
    </w:p>
    <w:p w:rsidR="00B652AC" w:rsidRPr="00B652AC" w:rsidRDefault="00B652AC" w:rsidP="002259DF">
      <w:pPr>
        <w:contextualSpacing/>
        <w:rPr>
          <w:rFonts w:ascii="Arial" w:hAnsi="Arial" w:cs="Arial"/>
          <w:u w:val="single"/>
        </w:rPr>
      </w:pPr>
      <w:r w:rsidRPr="00B652AC">
        <w:rPr>
          <w:rFonts w:ascii="Arial" w:hAnsi="Arial" w:cs="Arial"/>
          <w:u w:val="single"/>
        </w:rPr>
        <w:t>Fakten:</w:t>
      </w:r>
    </w:p>
    <w:p w:rsidR="00B652AC" w:rsidRDefault="00B652AC" w:rsidP="002259DF">
      <w:pPr>
        <w:pStyle w:val="Listenabsatz"/>
        <w:numPr>
          <w:ilvl w:val="0"/>
          <w:numId w:val="1"/>
        </w:numPr>
        <w:rPr>
          <w:rFonts w:ascii="Arial" w:hAnsi="Arial" w:cs="Arial"/>
        </w:rPr>
      </w:pPr>
      <w:r>
        <w:rPr>
          <w:rFonts w:ascii="Arial" w:hAnsi="Arial" w:cs="Arial"/>
        </w:rPr>
        <w:t>Autosomal-rezessiv vererbbar</w:t>
      </w:r>
    </w:p>
    <w:p w:rsidR="00B652AC" w:rsidRPr="00B652AC" w:rsidRDefault="00B652AC" w:rsidP="002259DF">
      <w:pPr>
        <w:pStyle w:val="Listenabsatz"/>
        <w:numPr>
          <w:ilvl w:val="0"/>
          <w:numId w:val="1"/>
        </w:numPr>
        <w:rPr>
          <w:rFonts w:ascii="Arial" w:hAnsi="Arial" w:cs="Arial"/>
        </w:rPr>
      </w:pPr>
      <w:r>
        <w:rPr>
          <w:rFonts w:ascii="Arial" w:hAnsi="Arial" w:cs="Arial"/>
        </w:rPr>
        <w:t>Inzidenz: 1:8000</w:t>
      </w:r>
    </w:p>
    <w:p w:rsidR="00B652AC" w:rsidRDefault="00B652AC" w:rsidP="002259DF">
      <w:pPr>
        <w:pStyle w:val="Listenabsatz"/>
        <w:numPr>
          <w:ilvl w:val="0"/>
          <w:numId w:val="1"/>
        </w:numPr>
        <w:rPr>
          <w:rFonts w:ascii="Arial" w:hAnsi="Arial" w:cs="Arial"/>
        </w:rPr>
      </w:pPr>
      <w:r>
        <w:rPr>
          <w:rFonts w:ascii="Arial" w:hAnsi="Arial" w:cs="Arial"/>
        </w:rPr>
        <w:t>Mutationen auf beiden Exemplaren eines Gens (homozygote/</w:t>
      </w:r>
      <w:proofErr w:type="spellStart"/>
      <w:r>
        <w:rPr>
          <w:rFonts w:ascii="Arial" w:hAnsi="Arial" w:cs="Arial"/>
        </w:rPr>
        <w:t>compound</w:t>
      </w:r>
      <w:proofErr w:type="spellEnd"/>
      <w:r>
        <w:rPr>
          <w:rFonts w:ascii="Arial" w:hAnsi="Arial" w:cs="Arial"/>
        </w:rPr>
        <w:t>-heterozygote Anlageträger)</w:t>
      </w:r>
    </w:p>
    <w:p w:rsidR="00B652AC" w:rsidRDefault="00B652AC" w:rsidP="002259DF">
      <w:pPr>
        <w:pStyle w:val="Listenabsatz"/>
        <w:numPr>
          <w:ilvl w:val="0"/>
          <w:numId w:val="1"/>
        </w:numPr>
        <w:rPr>
          <w:rFonts w:ascii="Arial" w:hAnsi="Arial" w:cs="Arial"/>
        </w:rPr>
      </w:pPr>
      <w:r>
        <w:rPr>
          <w:rFonts w:ascii="Arial" w:hAnsi="Arial" w:cs="Arial"/>
        </w:rPr>
        <w:t>Übertragung von beiden Eltern (</w:t>
      </w:r>
      <w:proofErr w:type="spellStart"/>
      <w:r>
        <w:rPr>
          <w:rFonts w:ascii="Arial" w:hAnsi="Arial" w:cs="Arial"/>
        </w:rPr>
        <w:t>Carrier</w:t>
      </w:r>
      <w:proofErr w:type="spellEnd"/>
      <w:r>
        <w:rPr>
          <w:rFonts w:ascii="Arial" w:hAnsi="Arial" w:cs="Arial"/>
        </w:rPr>
        <w:t>; gesunde Anlageträger)</w:t>
      </w:r>
    </w:p>
    <w:p w:rsidR="00B652AC" w:rsidRDefault="00B652AC" w:rsidP="002259DF">
      <w:pPr>
        <w:pStyle w:val="Listenabsatz"/>
        <w:numPr>
          <w:ilvl w:val="0"/>
          <w:numId w:val="1"/>
        </w:numPr>
        <w:rPr>
          <w:rFonts w:ascii="Arial" w:hAnsi="Arial" w:cs="Arial"/>
        </w:rPr>
      </w:pPr>
      <w:r>
        <w:rPr>
          <w:rFonts w:ascii="Arial" w:hAnsi="Arial" w:cs="Arial"/>
        </w:rPr>
        <w:t>Wiederholungsrisiko für Geschwister betroffener Personen beträgt 25%</w:t>
      </w:r>
    </w:p>
    <w:p w:rsidR="00B652AC" w:rsidRDefault="00B652AC" w:rsidP="002259DF">
      <w:pPr>
        <w:pStyle w:val="Listenabsatz"/>
        <w:numPr>
          <w:ilvl w:val="0"/>
          <w:numId w:val="1"/>
        </w:numPr>
        <w:rPr>
          <w:rFonts w:ascii="Arial" w:hAnsi="Arial" w:cs="Arial"/>
        </w:rPr>
      </w:pPr>
      <w:r>
        <w:rPr>
          <w:rFonts w:ascii="Arial" w:hAnsi="Arial" w:cs="Arial"/>
        </w:rPr>
        <w:t>Beide Geschlechter gleich häufig</w:t>
      </w:r>
    </w:p>
    <w:p w:rsidR="00B652AC" w:rsidRDefault="00B652AC" w:rsidP="002259DF">
      <w:pPr>
        <w:pStyle w:val="Listenabsatz"/>
        <w:numPr>
          <w:ilvl w:val="0"/>
          <w:numId w:val="1"/>
        </w:numPr>
        <w:rPr>
          <w:rFonts w:ascii="Arial" w:hAnsi="Arial" w:cs="Arial"/>
        </w:rPr>
      </w:pPr>
      <w:r>
        <w:rPr>
          <w:rFonts w:ascii="Arial" w:hAnsi="Arial" w:cs="Arial"/>
        </w:rPr>
        <w:t>Meist nur eine Generation betroffen</w:t>
      </w:r>
    </w:p>
    <w:p w:rsidR="00B652AC" w:rsidRDefault="00B652AC" w:rsidP="002259DF">
      <w:pPr>
        <w:pStyle w:val="Listenabsatz"/>
        <w:numPr>
          <w:ilvl w:val="0"/>
          <w:numId w:val="1"/>
        </w:numPr>
        <w:rPr>
          <w:rFonts w:ascii="Arial" w:hAnsi="Arial" w:cs="Arial"/>
        </w:rPr>
      </w:pPr>
      <w:r>
        <w:rPr>
          <w:rFonts w:ascii="Arial" w:hAnsi="Arial" w:cs="Arial"/>
        </w:rPr>
        <w:t>Konsanguinität erhöht Risiko</w:t>
      </w:r>
    </w:p>
    <w:p w:rsidR="00B652AC" w:rsidRDefault="00B652AC" w:rsidP="002259DF">
      <w:pPr>
        <w:pStyle w:val="Listenabsatz"/>
        <w:numPr>
          <w:ilvl w:val="0"/>
          <w:numId w:val="1"/>
        </w:numPr>
        <w:rPr>
          <w:rFonts w:ascii="Arial" w:hAnsi="Arial" w:cs="Arial"/>
        </w:rPr>
      </w:pPr>
      <w:r w:rsidRPr="00B652AC">
        <w:rPr>
          <w:rFonts w:ascii="Arial" w:hAnsi="Arial" w:cs="Arial"/>
        </w:rPr>
        <w:t xml:space="preserve">Enzym </w:t>
      </w:r>
      <w:proofErr w:type="spellStart"/>
      <w:r w:rsidRPr="00B652AC">
        <w:rPr>
          <w:rFonts w:ascii="Arial" w:hAnsi="Arial" w:cs="Arial"/>
        </w:rPr>
        <w:t>Phenylalaninhydroxylase</w:t>
      </w:r>
      <w:proofErr w:type="spellEnd"/>
      <w:r>
        <w:rPr>
          <w:rFonts w:ascii="Arial" w:hAnsi="Arial" w:cs="Arial"/>
        </w:rPr>
        <w:t xml:space="preserve"> defekt</w:t>
      </w:r>
    </w:p>
    <w:p w:rsidR="00B652AC" w:rsidRDefault="00B652AC" w:rsidP="002259DF">
      <w:pPr>
        <w:pStyle w:val="Listenabsatz"/>
        <w:rPr>
          <w:rFonts w:ascii="Arial" w:hAnsi="Arial" w:cs="Arial"/>
        </w:rPr>
      </w:pPr>
    </w:p>
    <w:p w:rsidR="00B652AC" w:rsidRPr="00B652AC" w:rsidRDefault="00B652AC" w:rsidP="002259DF">
      <w:pPr>
        <w:contextualSpacing/>
        <w:rPr>
          <w:rFonts w:ascii="Arial" w:hAnsi="Arial" w:cs="Arial"/>
          <w:u w:val="single"/>
        </w:rPr>
      </w:pPr>
      <w:r w:rsidRPr="00B652AC">
        <w:rPr>
          <w:rFonts w:ascii="Arial" w:hAnsi="Arial" w:cs="Arial"/>
          <w:u w:val="single"/>
        </w:rPr>
        <w:t>Symptomatik:</w:t>
      </w:r>
    </w:p>
    <w:p w:rsidR="00B652AC" w:rsidRDefault="00B652AC" w:rsidP="002259DF">
      <w:pPr>
        <w:pStyle w:val="Listenabsatz"/>
        <w:numPr>
          <w:ilvl w:val="0"/>
          <w:numId w:val="1"/>
        </w:numPr>
        <w:rPr>
          <w:rFonts w:ascii="Arial" w:hAnsi="Arial" w:cs="Arial"/>
        </w:rPr>
      </w:pPr>
      <w:r>
        <w:rPr>
          <w:rFonts w:ascii="Arial" w:hAnsi="Arial" w:cs="Arial"/>
        </w:rPr>
        <w:t>Schwere geistige Behinderung</w:t>
      </w:r>
    </w:p>
    <w:p w:rsidR="00B652AC" w:rsidRDefault="00B652AC" w:rsidP="002259DF">
      <w:pPr>
        <w:pStyle w:val="Listenabsatz"/>
        <w:numPr>
          <w:ilvl w:val="0"/>
          <w:numId w:val="1"/>
        </w:numPr>
        <w:rPr>
          <w:rFonts w:ascii="Arial" w:hAnsi="Arial" w:cs="Arial"/>
        </w:rPr>
      </w:pPr>
      <w:proofErr w:type="spellStart"/>
      <w:r>
        <w:rPr>
          <w:rFonts w:ascii="Arial" w:hAnsi="Arial" w:cs="Arial"/>
        </w:rPr>
        <w:t>Spastik</w:t>
      </w:r>
      <w:proofErr w:type="spellEnd"/>
      <w:r>
        <w:rPr>
          <w:rFonts w:ascii="Arial" w:hAnsi="Arial" w:cs="Arial"/>
        </w:rPr>
        <w:t>, Epilepsie</w:t>
      </w:r>
    </w:p>
    <w:p w:rsidR="00B652AC" w:rsidRDefault="00B652AC" w:rsidP="002259DF">
      <w:pPr>
        <w:pStyle w:val="Listenabsatz"/>
        <w:numPr>
          <w:ilvl w:val="0"/>
          <w:numId w:val="1"/>
        </w:numPr>
        <w:rPr>
          <w:rFonts w:ascii="Arial" w:hAnsi="Arial" w:cs="Arial"/>
        </w:rPr>
      </w:pPr>
      <w:r>
        <w:rPr>
          <w:rFonts w:ascii="Arial" w:hAnsi="Arial" w:cs="Arial"/>
        </w:rPr>
        <w:t>Progrediente Mikrozephalie</w:t>
      </w:r>
    </w:p>
    <w:p w:rsidR="00B652AC" w:rsidRDefault="00B652AC" w:rsidP="002259DF">
      <w:pPr>
        <w:pStyle w:val="Listenabsatz"/>
        <w:numPr>
          <w:ilvl w:val="0"/>
          <w:numId w:val="1"/>
        </w:numPr>
        <w:rPr>
          <w:rFonts w:ascii="Arial" w:hAnsi="Arial" w:cs="Arial"/>
        </w:rPr>
      </w:pPr>
      <w:r>
        <w:rPr>
          <w:rFonts w:ascii="Arial" w:hAnsi="Arial" w:cs="Arial"/>
        </w:rPr>
        <w:t>Unruhe, destruktives Verhalten</w:t>
      </w:r>
    </w:p>
    <w:p w:rsidR="00B652AC" w:rsidRDefault="00B652AC" w:rsidP="002259DF">
      <w:pPr>
        <w:pStyle w:val="Listenabsatz"/>
        <w:numPr>
          <w:ilvl w:val="0"/>
          <w:numId w:val="1"/>
        </w:numPr>
        <w:rPr>
          <w:rFonts w:ascii="Arial" w:hAnsi="Arial" w:cs="Arial"/>
        </w:rPr>
      </w:pPr>
      <w:r>
        <w:rPr>
          <w:rFonts w:ascii="Arial" w:hAnsi="Arial" w:cs="Arial"/>
        </w:rPr>
        <w:t>Helles Haut- und Haarkolorit</w:t>
      </w:r>
    </w:p>
    <w:p w:rsidR="00B652AC" w:rsidRDefault="00B652AC" w:rsidP="002259DF">
      <w:pPr>
        <w:contextualSpacing/>
        <w:rPr>
          <w:rFonts w:ascii="Arial" w:hAnsi="Arial" w:cs="Arial"/>
        </w:rPr>
      </w:pPr>
    </w:p>
    <w:p w:rsidR="00B652AC" w:rsidRPr="00B652AC" w:rsidRDefault="00B652AC" w:rsidP="002259DF">
      <w:pPr>
        <w:contextualSpacing/>
        <w:rPr>
          <w:rFonts w:ascii="Arial" w:hAnsi="Arial" w:cs="Arial"/>
          <w:u w:val="single"/>
        </w:rPr>
      </w:pPr>
      <w:r w:rsidRPr="00B652AC">
        <w:rPr>
          <w:rFonts w:ascii="Arial" w:hAnsi="Arial" w:cs="Arial"/>
          <w:u w:val="single"/>
        </w:rPr>
        <w:t xml:space="preserve">Behandlung: </w:t>
      </w:r>
    </w:p>
    <w:p w:rsidR="00B652AC" w:rsidRDefault="00B652AC" w:rsidP="002259DF">
      <w:pPr>
        <w:pStyle w:val="Listenabsatz"/>
        <w:numPr>
          <w:ilvl w:val="0"/>
          <w:numId w:val="1"/>
        </w:numPr>
        <w:rPr>
          <w:rFonts w:ascii="Arial" w:hAnsi="Arial" w:cs="Arial"/>
        </w:rPr>
      </w:pPr>
      <w:r>
        <w:rPr>
          <w:rFonts w:ascii="Arial" w:hAnsi="Arial" w:cs="Arial"/>
        </w:rPr>
        <w:t>Eiweißrestriktion</w:t>
      </w:r>
    </w:p>
    <w:p w:rsidR="00B652AC" w:rsidRDefault="00B652AC" w:rsidP="002259DF">
      <w:pPr>
        <w:pStyle w:val="Listenabsatz"/>
        <w:numPr>
          <w:ilvl w:val="0"/>
          <w:numId w:val="1"/>
        </w:numPr>
        <w:rPr>
          <w:rFonts w:ascii="Arial" w:hAnsi="Arial" w:cs="Arial"/>
        </w:rPr>
      </w:pPr>
      <w:r>
        <w:rPr>
          <w:rFonts w:ascii="Arial" w:hAnsi="Arial" w:cs="Arial"/>
        </w:rPr>
        <w:t>Substitution essentieller Aminosäuren</w:t>
      </w:r>
    </w:p>
    <w:p w:rsidR="00B652AC" w:rsidRDefault="00B652AC" w:rsidP="002259DF">
      <w:pPr>
        <w:pStyle w:val="Listenabsatz"/>
        <w:numPr>
          <w:ilvl w:val="0"/>
          <w:numId w:val="1"/>
        </w:numPr>
        <w:rPr>
          <w:rFonts w:ascii="Arial" w:hAnsi="Arial" w:cs="Arial"/>
        </w:rPr>
      </w:pPr>
      <w:r>
        <w:rPr>
          <w:rFonts w:ascii="Arial" w:hAnsi="Arial" w:cs="Arial"/>
        </w:rPr>
        <w:t>Vitamine und Spurenelemente</w:t>
      </w:r>
    </w:p>
    <w:p w:rsidR="00B652AC" w:rsidRDefault="00B652AC" w:rsidP="002259DF">
      <w:pPr>
        <w:contextualSpacing/>
        <w:rPr>
          <w:rFonts w:ascii="Arial" w:hAnsi="Arial" w:cs="Arial"/>
        </w:rPr>
      </w:pPr>
    </w:p>
    <w:p w:rsidR="00B652AC" w:rsidRPr="00B652AC" w:rsidRDefault="00B652AC" w:rsidP="002259DF">
      <w:pPr>
        <w:contextualSpacing/>
        <w:rPr>
          <w:rFonts w:ascii="Arial" w:hAnsi="Arial" w:cs="Arial"/>
          <w:u w:val="single"/>
        </w:rPr>
      </w:pPr>
      <w:r w:rsidRPr="00B652AC">
        <w:rPr>
          <w:rFonts w:ascii="Arial" w:hAnsi="Arial" w:cs="Arial"/>
          <w:u w:val="single"/>
        </w:rPr>
        <w:t>Mehrere Varianten der Ausprägung:</w:t>
      </w:r>
    </w:p>
    <w:p w:rsidR="00B652AC" w:rsidRDefault="00B652AC" w:rsidP="002259DF">
      <w:pPr>
        <w:pStyle w:val="Listenabsatz"/>
        <w:numPr>
          <w:ilvl w:val="0"/>
          <w:numId w:val="1"/>
        </w:numPr>
        <w:rPr>
          <w:rFonts w:ascii="Arial" w:hAnsi="Arial" w:cs="Arial"/>
        </w:rPr>
      </w:pPr>
      <w:r>
        <w:rPr>
          <w:rFonts w:ascii="Arial" w:hAnsi="Arial" w:cs="Arial"/>
        </w:rPr>
        <w:t xml:space="preserve">Milde </w:t>
      </w:r>
      <w:proofErr w:type="spellStart"/>
      <w:r>
        <w:rPr>
          <w:rFonts w:ascii="Arial" w:hAnsi="Arial" w:cs="Arial"/>
        </w:rPr>
        <w:t>Hyperphenylalaninämie</w:t>
      </w:r>
      <w:proofErr w:type="spellEnd"/>
      <w:r>
        <w:rPr>
          <w:rFonts w:ascii="Arial" w:hAnsi="Arial" w:cs="Arial"/>
        </w:rPr>
        <w:t>:</w:t>
      </w:r>
    </w:p>
    <w:p w:rsidR="00B652AC" w:rsidRDefault="00B652AC" w:rsidP="002259DF">
      <w:pPr>
        <w:pStyle w:val="Listenabsatz"/>
        <w:numPr>
          <w:ilvl w:val="0"/>
          <w:numId w:val="2"/>
        </w:numPr>
        <w:rPr>
          <w:rFonts w:ascii="Arial" w:hAnsi="Arial" w:cs="Arial"/>
        </w:rPr>
      </w:pPr>
      <w:proofErr w:type="spellStart"/>
      <w:r>
        <w:rPr>
          <w:rFonts w:ascii="Arial" w:hAnsi="Arial" w:cs="Arial"/>
        </w:rPr>
        <w:t>Phe</w:t>
      </w:r>
      <w:proofErr w:type="spellEnd"/>
      <w:r>
        <w:rPr>
          <w:rFonts w:ascii="Arial" w:hAnsi="Arial" w:cs="Arial"/>
        </w:rPr>
        <w:t>-Spiegel konsistent &lt;600µmol/l</w:t>
      </w:r>
    </w:p>
    <w:p w:rsidR="00B652AC" w:rsidRDefault="00B33A10" w:rsidP="002259DF">
      <w:pPr>
        <w:pStyle w:val="Listenabsatz"/>
        <w:numPr>
          <w:ilvl w:val="0"/>
          <w:numId w:val="2"/>
        </w:numPr>
        <w:rPr>
          <w:rFonts w:ascii="Arial" w:hAnsi="Arial" w:cs="Arial"/>
        </w:rPr>
      </w:pPr>
      <w:r>
        <w:rPr>
          <w:rFonts w:ascii="Arial" w:hAnsi="Arial" w:cs="Arial"/>
          <w:noProof/>
          <w:lang w:eastAsia="de-AT"/>
        </w:rPr>
        <w:drawing>
          <wp:anchor distT="0" distB="0" distL="114300" distR="114300" simplePos="0" relativeHeight="251658240" behindDoc="1" locked="0" layoutInCell="1" allowOverlap="1">
            <wp:simplePos x="0" y="0"/>
            <wp:positionH relativeFrom="column">
              <wp:posOffset>168275</wp:posOffset>
            </wp:positionH>
            <wp:positionV relativeFrom="paragraph">
              <wp:posOffset>299720</wp:posOffset>
            </wp:positionV>
            <wp:extent cx="5513070" cy="2263140"/>
            <wp:effectExtent l="0" t="0" r="0" b="0"/>
            <wp:wrapTight wrapText="bothSides">
              <wp:wrapPolygon edited="0">
                <wp:start x="7091" y="545"/>
                <wp:lineTo x="7688" y="3455"/>
                <wp:lineTo x="7314" y="5636"/>
                <wp:lineTo x="3956" y="8000"/>
                <wp:lineTo x="3956" y="9273"/>
                <wp:lineTo x="1343" y="10000"/>
                <wp:lineTo x="1269" y="11091"/>
                <wp:lineTo x="2463" y="12182"/>
                <wp:lineTo x="2314" y="18000"/>
                <wp:lineTo x="149" y="19818"/>
                <wp:lineTo x="75" y="20909"/>
                <wp:lineTo x="1120" y="20909"/>
                <wp:lineTo x="7912" y="20909"/>
                <wp:lineTo x="8807" y="20909"/>
                <wp:lineTo x="8882" y="20364"/>
                <wp:lineTo x="8285" y="18000"/>
                <wp:lineTo x="9255" y="18000"/>
                <wp:lineTo x="10673" y="16182"/>
                <wp:lineTo x="10598" y="15091"/>
                <wp:lineTo x="10897" y="15091"/>
                <wp:lineTo x="17614" y="12364"/>
                <wp:lineTo x="17614" y="12182"/>
                <wp:lineTo x="21346" y="11273"/>
                <wp:lineTo x="21421" y="10182"/>
                <wp:lineTo x="18809" y="9273"/>
                <wp:lineTo x="18958" y="8000"/>
                <wp:lineTo x="17764" y="7636"/>
                <wp:lineTo x="10449" y="6364"/>
                <wp:lineTo x="10598" y="5091"/>
                <wp:lineTo x="10225" y="4727"/>
                <wp:lineTo x="8135" y="3455"/>
                <wp:lineTo x="8583" y="2000"/>
                <wp:lineTo x="8807" y="727"/>
                <wp:lineTo x="8583" y="545"/>
                <wp:lineTo x="7091" y="545"/>
              </wp:wrapPolygon>
            </wp:wrapTight>
            <wp:docPr id="1" name="Bild 1" descr="Datei:Phenylketonurie Schem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ei:Phenylketonurie Schema.svg"/>
                    <pic:cNvPicPr>
                      <a:picLocks noChangeAspect="1" noChangeArrowheads="1"/>
                    </pic:cNvPicPr>
                  </pic:nvPicPr>
                  <pic:blipFill>
                    <a:blip r:embed="rId7" cstate="print"/>
                    <a:srcRect/>
                    <a:stretch>
                      <a:fillRect/>
                    </a:stretch>
                  </pic:blipFill>
                  <pic:spPr bwMode="auto">
                    <a:xfrm>
                      <a:off x="0" y="0"/>
                      <a:ext cx="5513070" cy="2263140"/>
                    </a:xfrm>
                    <a:prstGeom prst="rect">
                      <a:avLst/>
                    </a:prstGeom>
                    <a:noFill/>
                    <a:ln w="9525">
                      <a:noFill/>
                      <a:miter lim="800000"/>
                      <a:headEnd/>
                      <a:tailEnd/>
                    </a:ln>
                  </pic:spPr>
                </pic:pic>
              </a:graphicData>
            </a:graphic>
          </wp:anchor>
        </w:drawing>
      </w:r>
      <w:r w:rsidR="00B652AC">
        <w:rPr>
          <w:rFonts w:ascii="Arial" w:hAnsi="Arial" w:cs="Arial"/>
        </w:rPr>
        <w:t>Keine Behandlung notwendig!</w:t>
      </w:r>
    </w:p>
    <w:p w:rsidR="00B652AC" w:rsidRDefault="00B652AC" w:rsidP="002259DF">
      <w:pPr>
        <w:contextualSpacing/>
        <w:rPr>
          <w:rFonts w:ascii="Arial" w:hAnsi="Arial" w:cs="Arial"/>
        </w:rPr>
      </w:pPr>
    </w:p>
    <w:p w:rsidR="00B652AC" w:rsidRP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rPr>
      </w:pPr>
    </w:p>
    <w:p w:rsidR="00B652AC" w:rsidRDefault="00B652AC" w:rsidP="002259DF">
      <w:pPr>
        <w:contextualSpacing/>
        <w:rPr>
          <w:rFonts w:ascii="Arial" w:hAnsi="Arial" w:cs="Arial"/>
          <w:b/>
          <w:sz w:val="30"/>
          <w:szCs w:val="30"/>
          <w:u w:val="single"/>
        </w:rPr>
      </w:pPr>
    </w:p>
    <w:p w:rsidR="00B652AC" w:rsidRDefault="00B652AC" w:rsidP="002259DF">
      <w:pPr>
        <w:contextualSpacing/>
        <w:rPr>
          <w:rFonts w:ascii="Arial" w:hAnsi="Arial" w:cs="Arial"/>
          <w:b/>
          <w:sz w:val="30"/>
          <w:szCs w:val="30"/>
          <w:u w:val="single"/>
        </w:rPr>
      </w:pPr>
    </w:p>
    <w:p w:rsidR="00690970" w:rsidRDefault="00690970" w:rsidP="002259DF">
      <w:pPr>
        <w:contextualSpacing/>
        <w:rPr>
          <w:rFonts w:ascii="Arial" w:hAnsi="Arial" w:cs="Arial"/>
          <w:b/>
          <w:sz w:val="30"/>
          <w:szCs w:val="30"/>
          <w:u w:val="single"/>
        </w:rPr>
      </w:pPr>
    </w:p>
    <w:p w:rsidR="00B652AC" w:rsidRPr="004410A1" w:rsidRDefault="00B652AC" w:rsidP="002259DF">
      <w:pPr>
        <w:contextualSpacing/>
        <w:rPr>
          <w:rFonts w:ascii="Arial" w:hAnsi="Arial" w:cs="Arial"/>
          <w:b/>
          <w:sz w:val="30"/>
          <w:szCs w:val="30"/>
        </w:rPr>
      </w:pPr>
      <w:proofErr w:type="spellStart"/>
      <w:r w:rsidRPr="004410A1">
        <w:rPr>
          <w:rFonts w:ascii="Arial" w:hAnsi="Arial" w:cs="Arial"/>
          <w:b/>
          <w:sz w:val="30"/>
          <w:szCs w:val="30"/>
        </w:rPr>
        <w:t>Trisomie</w:t>
      </w:r>
      <w:proofErr w:type="spellEnd"/>
      <w:r w:rsidRPr="004410A1">
        <w:rPr>
          <w:rFonts w:ascii="Arial" w:hAnsi="Arial" w:cs="Arial"/>
          <w:b/>
          <w:sz w:val="30"/>
          <w:szCs w:val="30"/>
        </w:rPr>
        <w:t xml:space="preserve"> 21</w:t>
      </w:r>
    </w:p>
    <w:p w:rsidR="00B652AC" w:rsidRDefault="00B652AC" w:rsidP="002259DF">
      <w:pPr>
        <w:contextualSpacing/>
        <w:rPr>
          <w:rFonts w:ascii="Arial" w:hAnsi="Arial" w:cs="Arial"/>
        </w:rPr>
      </w:pPr>
    </w:p>
    <w:p w:rsidR="00B652AC" w:rsidRDefault="00B652AC" w:rsidP="002259DF">
      <w:pPr>
        <w:contextualSpacing/>
        <w:rPr>
          <w:rFonts w:ascii="Arial" w:hAnsi="Arial" w:cs="Arial"/>
        </w:rPr>
      </w:pPr>
      <w:r>
        <w:rPr>
          <w:rFonts w:ascii="Arial" w:hAnsi="Arial" w:cs="Arial"/>
        </w:rPr>
        <w:t>Fakten:</w:t>
      </w:r>
    </w:p>
    <w:p w:rsidR="00B652AC" w:rsidRDefault="00241AF6" w:rsidP="002259DF">
      <w:pPr>
        <w:pStyle w:val="Listenabsatz"/>
        <w:numPr>
          <w:ilvl w:val="0"/>
          <w:numId w:val="1"/>
        </w:numPr>
        <w:rPr>
          <w:rFonts w:ascii="Arial" w:hAnsi="Arial" w:cs="Arial"/>
        </w:rPr>
      </w:pPr>
      <w:r>
        <w:rPr>
          <w:rFonts w:ascii="Arial" w:hAnsi="Arial" w:cs="Arial"/>
        </w:rPr>
        <w:t>Dreifachvorligen des Chromosoms 21</w:t>
      </w:r>
    </w:p>
    <w:p w:rsidR="00241AF6" w:rsidRDefault="00241AF6" w:rsidP="002259DF">
      <w:pPr>
        <w:pStyle w:val="Listenabsatz"/>
        <w:numPr>
          <w:ilvl w:val="0"/>
          <w:numId w:val="1"/>
        </w:numPr>
        <w:rPr>
          <w:rFonts w:ascii="Arial" w:hAnsi="Arial" w:cs="Arial"/>
        </w:rPr>
      </w:pPr>
      <w:r>
        <w:rPr>
          <w:rFonts w:ascii="Arial" w:hAnsi="Arial" w:cs="Arial"/>
        </w:rPr>
        <w:t>Durch Genmutation</w:t>
      </w:r>
    </w:p>
    <w:p w:rsidR="00241AF6" w:rsidRDefault="00241AF6" w:rsidP="002259DF">
      <w:pPr>
        <w:contextualSpacing/>
        <w:rPr>
          <w:rFonts w:ascii="Arial" w:hAnsi="Arial" w:cs="Arial"/>
        </w:rPr>
      </w:pPr>
    </w:p>
    <w:p w:rsidR="00241AF6" w:rsidRDefault="00241AF6" w:rsidP="002259DF">
      <w:pPr>
        <w:contextualSpacing/>
        <w:rPr>
          <w:rFonts w:ascii="Arial" w:hAnsi="Arial" w:cs="Arial"/>
        </w:rPr>
      </w:pPr>
      <w:r>
        <w:rPr>
          <w:rFonts w:ascii="Arial" w:hAnsi="Arial" w:cs="Arial"/>
        </w:rPr>
        <w:t>Symptome:</w:t>
      </w:r>
    </w:p>
    <w:p w:rsidR="00241AF6" w:rsidRDefault="00241AF6" w:rsidP="002259DF">
      <w:pPr>
        <w:pStyle w:val="Listenabsatz"/>
        <w:numPr>
          <w:ilvl w:val="0"/>
          <w:numId w:val="1"/>
        </w:numPr>
        <w:rPr>
          <w:rFonts w:ascii="Arial" w:hAnsi="Arial" w:cs="Arial"/>
        </w:rPr>
      </w:pPr>
      <w:r>
        <w:rPr>
          <w:rFonts w:ascii="Arial" w:hAnsi="Arial" w:cs="Arial"/>
        </w:rPr>
        <w:t>Auffälligkeiten des Aussehens/</w:t>
      </w:r>
      <w:proofErr w:type="spellStart"/>
      <w:r>
        <w:rPr>
          <w:rFonts w:ascii="Arial" w:hAnsi="Arial" w:cs="Arial"/>
        </w:rPr>
        <w:t>Dysmorphien</w:t>
      </w:r>
      <w:proofErr w:type="spellEnd"/>
    </w:p>
    <w:p w:rsidR="00241AF6" w:rsidRDefault="00241AF6" w:rsidP="002259DF">
      <w:pPr>
        <w:pStyle w:val="Listenabsatz"/>
        <w:numPr>
          <w:ilvl w:val="0"/>
          <w:numId w:val="1"/>
        </w:numPr>
        <w:rPr>
          <w:rFonts w:ascii="Arial" w:hAnsi="Arial" w:cs="Arial"/>
        </w:rPr>
      </w:pPr>
      <w:r>
        <w:rPr>
          <w:rFonts w:ascii="Arial" w:hAnsi="Arial" w:cs="Arial"/>
        </w:rPr>
        <w:t>Variable Fehlbildungen</w:t>
      </w:r>
    </w:p>
    <w:p w:rsidR="00241AF6" w:rsidRDefault="00241AF6" w:rsidP="002259DF">
      <w:pPr>
        <w:pStyle w:val="Listenabsatz"/>
        <w:numPr>
          <w:ilvl w:val="0"/>
          <w:numId w:val="1"/>
        </w:numPr>
        <w:rPr>
          <w:rFonts w:ascii="Arial" w:hAnsi="Arial" w:cs="Arial"/>
        </w:rPr>
      </w:pPr>
      <w:r>
        <w:rPr>
          <w:rFonts w:ascii="Arial" w:hAnsi="Arial" w:cs="Arial"/>
        </w:rPr>
        <w:t>Verringerte Körpergröße</w:t>
      </w:r>
    </w:p>
    <w:p w:rsidR="00241AF6" w:rsidRDefault="00241AF6" w:rsidP="002259DF">
      <w:pPr>
        <w:pStyle w:val="Listenabsatz"/>
        <w:numPr>
          <w:ilvl w:val="0"/>
          <w:numId w:val="1"/>
        </w:numPr>
        <w:rPr>
          <w:rFonts w:ascii="Arial" w:hAnsi="Arial" w:cs="Arial"/>
        </w:rPr>
      </w:pPr>
      <w:r>
        <w:rPr>
          <w:rFonts w:ascii="Arial" w:hAnsi="Arial" w:cs="Arial"/>
        </w:rPr>
        <w:t>Entwicklungsstörungen/geistige Behinderung</w:t>
      </w:r>
    </w:p>
    <w:p w:rsidR="00241AF6" w:rsidRDefault="00241AF6" w:rsidP="002259DF">
      <w:pPr>
        <w:pStyle w:val="Listenabsatz"/>
        <w:numPr>
          <w:ilvl w:val="0"/>
          <w:numId w:val="1"/>
        </w:numPr>
        <w:rPr>
          <w:rFonts w:ascii="Arial" w:hAnsi="Arial" w:cs="Arial"/>
        </w:rPr>
      </w:pPr>
      <w:r>
        <w:rPr>
          <w:rFonts w:ascii="Arial" w:hAnsi="Arial" w:cs="Arial"/>
        </w:rPr>
        <w:t>Verdickte Nackenfalte (US vorgeburtlich)</w:t>
      </w:r>
    </w:p>
    <w:p w:rsidR="00241AF6" w:rsidRDefault="00241AF6" w:rsidP="002259DF">
      <w:pPr>
        <w:pStyle w:val="Listenabsatz"/>
        <w:numPr>
          <w:ilvl w:val="0"/>
          <w:numId w:val="1"/>
        </w:numPr>
        <w:rPr>
          <w:rFonts w:ascii="Arial" w:hAnsi="Arial" w:cs="Arial"/>
        </w:rPr>
      </w:pPr>
      <w:r>
        <w:rPr>
          <w:rFonts w:ascii="Arial" w:hAnsi="Arial" w:cs="Arial"/>
        </w:rPr>
        <w:t>Veränderte Konzentration mütterlicher Serumproteine (vorgeburtlich)</w:t>
      </w:r>
    </w:p>
    <w:p w:rsidR="00241AF6" w:rsidRDefault="00241AF6" w:rsidP="002259DF">
      <w:pPr>
        <w:pStyle w:val="Listenabsatz"/>
        <w:numPr>
          <w:ilvl w:val="0"/>
          <w:numId w:val="1"/>
        </w:numPr>
        <w:rPr>
          <w:rFonts w:ascii="Arial" w:hAnsi="Arial" w:cs="Arial"/>
        </w:rPr>
      </w:pPr>
      <w:r>
        <w:rPr>
          <w:rFonts w:ascii="Arial" w:hAnsi="Arial" w:cs="Arial"/>
        </w:rPr>
        <w:t>Inzidenz: 1:650</w:t>
      </w:r>
    </w:p>
    <w:p w:rsidR="00241AF6" w:rsidRDefault="00241AF6" w:rsidP="002259DF">
      <w:pPr>
        <w:pStyle w:val="Listenabsatz"/>
        <w:numPr>
          <w:ilvl w:val="0"/>
          <w:numId w:val="1"/>
        </w:numPr>
        <w:rPr>
          <w:rFonts w:ascii="Arial" w:hAnsi="Arial" w:cs="Arial"/>
        </w:rPr>
      </w:pPr>
      <w:r>
        <w:rPr>
          <w:rFonts w:ascii="Arial" w:hAnsi="Arial" w:cs="Arial"/>
        </w:rPr>
        <w:t>Herzfehler (bei 45%)</w:t>
      </w:r>
    </w:p>
    <w:p w:rsidR="00241AF6" w:rsidRDefault="00241AF6" w:rsidP="002259DF">
      <w:pPr>
        <w:pStyle w:val="Listenabsatz"/>
        <w:numPr>
          <w:ilvl w:val="0"/>
          <w:numId w:val="1"/>
        </w:numPr>
        <w:rPr>
          <w:rFonts w:ascii="Arial" w:hAnsi="Arial" w:cs="Arial"/>
        </w:rPr>
      </w:pPr>
      <w:r>
        <w:rPr>
          <w:rFonts w:ascii="Arial" w:hAnsi="Arial" w:cs="Arial"/>
        </w:rPr>
        <w:t>Gastrointestinal (Bsp.: Morbus Hirschsprung)</w:t>
      </w:r>
    </w:p>
    <w:p w:rsidR="00241AF6" w:rsidRDefault="00241AF6" w:rsidP="002259DF">
      <w:pPr>
        <w:pStyle w:val="Listenabsatz"/>
        <w:numPr>
          <w:ilvl w:val="0"/>
          <w:numId w:val="1"/>
        </w:numPr>
        <w:rPr>
          <w:rFonts w:ascii="Arial" w:hAnsi="Arial" w:cs="Arial"/>
        </w:rPr>
      </w:pPr>
      <w:r>
        <w:rPr>
          <w:rFonts w:ascii="Arial" w:hAnsi="Arial" w:cs="Arial"/>
        </w:rPr>
        <w:t>IQ bei 45-50</w:t>
      </w:r>
    </w:p>
    <w:p w:rsidR="00241AF6" w:rsidRDefault="00241AF6" w:rsidP="002259DF">
      <w:pPr>
        <w:contextualSpacing/>
        <w:rPr>
          <w:rFonts w:ascii="Arial" w:hAnsi="Arial" w:cs="Arial"/>
        </w:rPr>
      </w:pPr>
    </w:p>
    <w:p w:rsidR="00241AF6" w:rsidRDefault="00241AF6" w:rsidP="002259DF">
      <w:pPr>
        <w:contextualSpacing/>
        <w:rPr>
          <w:rFonts w:ascii="Arial" w:hAnsi="Arial" w:cs="Arial"/>
        </w:rPr>
      </w:pPr>
      <w:r>
        <w:rPr>
          <w:rFonts w:ascii="Arial" w:hAnsi="Arial" w:cs="Arial"/>
        </w:rPr>
        <w:t xml:space="preserve">Lebensfähige autosomale </w:t>
      </w:r>
      <w:proofErr w:type="spellStart"/>
      <w:r>
        <w:rPr>
          <w:rFonts w:ascii="Arial" w:hAnsi="Arial" w:cs="Arial"/>
        </w:rPr>
        <w:t>Trisomien</w:t>
      </w:r>
      <w:proofErr w:type="spellEnd"/>
      <w:r>
        <w:rPr>
          <w:rFonts w:ascii="Arial" w:hAnsi="Arial" w:cs="Arial"/>
        </w:rPr>
        <w:t>:</w:t>
      </w:r>
    </w:p>
    <w:p w:rsidR="00241AF6" w:rsidRDefault="00241AF6" w:rsidP="002259DF">
      <w:pPr>
        <w:pStyle w:val="Listenabsatz"/>
        <w:numPr>
          <w:ilvl w:val="0"/>
          <w:numId w:val="1"/>
        </w:numPr>
        <w:rPr>
          <w:rFonts w:ascii="Arial" w:hAnsi="Arial" w:cs="Arial"/>
        </w:rPr>
      </w:pPr>
      <w:proofErr w:type="spellStart"/>
      <w:r>
        <w:rPr>
          <w:rFonts w:ascii="Arial" w:hAnsi="Arial" w:cs="Arial"/>
        </w:rPr>
        <w:t>Trisomie</w:t>
      </w:r>
      <w:proofErr w:type="spellEnd"/>
      <w:r>
        <w:rPr>
          <w:rFonts w:ascii="Arial" w:hAnsi="Arial" w:cs="Arial"/>
        </w:rPr>
        <w:t xml:space="preserve"> 21 (Down-Syndrom)</w:t>
      </w:r>
    </w:p>
    <w:p w:rsidR="00241AF6" w:rsidRDefault="00241AF6" w:rsidP="002259DF">
      <w:pPr>
        <w:pStyle w:val="Listenabsatz"/>
        <w:numPr>
          <w:ilvl w:val="0"/>
          <w:numId w:val="1"/>
        </w:numPr>
        <w:rPr>
          <w:rFonts w:ascii="Arial" w:hAnsi="Arial" w:cs="Arial"/>
        </w:rPr>
      </w:pPr>
      <w:proofErr w:type="spellStart"/>
      <w:r>
        <w:rPr>
          <w:rFonts w:ascii="Arial" w:hAnsi="Arial" w:cs="Arial"/>
        </w:rPr>
        <w:t>Trisomie</w:t>
      </w:r>
      <w:proofErr w:type="spellEnd"/>
      <w:r>
        <w:rPr>
          <w:rFonts w:ascii="Arial" w:hAnsi="Arial" w:cs="Arial"/>
        </w:rPr>
        <w:t xml:space="preserve"> 18 (Edwards-Syndrom):</w:t>
      </w:r>
    </w:p>
    <w:p w:rsidR="00241AF6" w:rsidRDefault="00241AF6" w:rsidP="002259DF">
      <w:pPr>
        <w:pStyle w:val="Listenabsatz"/>
        <w:numPr>
          <w:ilvl w:val="0"/>
          <w:numId w:val="3"/>
        </w:numPr>
        <w:rPr>
          <w:rFonts w:ascii="Arial" w:hAnsi="Arial" w:cs="Arial"/>
        </w:rPr>
      </w:pPr>
      <w:r>
        <w:rPr>
          <w:rFonts w:ascii="Arial" w:hAnsi="Arial" w:cs="Arial"/>
        </w:rPr>
        <w:t>Geringes Geburtsgewicht</w:t>
      </w:r>
    </w:p>
    <w:p w:rsidR="00241AF6" w:rsidRDefault="00241AF6" w:rsidP="002259DF">
      <w:pPr>
        <w:pStyle w:val="Listenabsatz"/>
        <w:numPr>
          <w:ilvl w:val="0"/>
          <w:numId w:val="3"/>
        </w:numPr>
        <w:rPr>
          <w:rFonts w:ascii="Arial" w:hAnsi="Arial" w:cs="Arial"/>
        </w:rPr>
      </w:pPr>
      <w:r>
        <w:rPr>
          <w:rFonts w:ascii="Arial" w:hAnsi="Arial" w:cs="Arial"/>
        </w:rPr>
        <w:t>Mikrozephalie</w:t>
      </w:r>
    </w:p>
    <w:p w:rsidR="00241AF6" w:rsidRDefault="00241AF6" w:rsidP="002259DF">
      <w:pPr>
        <w:pStyle w:val="Listenabsatz"/>
        <w:numPr>
          <w:ilvl w:val="0"/>
          <w:numId w:val="3"/>
        </w:numPr>
        <w:rPr>
          <w:rFonts w:ascii="Arial" w:hAnsi="Arial" w:cs="Arial"/>
        </w:rPr>
      </w:pPr>
      <w:proofErr w:type="spellStart"/>
      <w:r>
        <w:rPr>
          <w:rFonts w:ascii="Arial" w:hAnsi="Arial" w:cs="Arial"/>
        </w:rPr>
        <w:t>Wiegenkufenfüße</w:t>
      </w:r>
      <w:proofErr w:type="spellEnd"/>
      <w:r>
        <w:rPr>
          <w:rFonts w:ascii="Arial" w:hAnsi="Arial" w:cs="Arial"/>
        </w:rPr>
        <w:t>, überkreuzte Finger</w:t>
      </w:r>
    </w:p>
    <w:p w:rsidR="00241AF6" w:rsidRDefault="00241AF6" w:rsidP="002259DF">
      <w:pPr>
        <w:pStyle w:val="Listenabsatz"/>
        <w:numPr>
          <w:ilvl w:val="0"/>
          <w:numId w:val="3"/>
        </w:numPr>
        <w:rPr>
          <w:rFonts w:ascii="Arial" w:hAnsi="Arial" w:cs="Arial"/>
        </w:rPr>
      </w:pPr>
      <w:r>
        <w:rPr>
          <w:rFonts w:ascii="Arial" w:hAnsi="Arial" w:cs="Arial"/>
        </w:rPr>
        <w:t>Multiple Fehlbildungen</w:t>
      </w:r>
    </w:p>
    <w:p w:rsidR="00241AF6" w:rsidRDefault="00241AF6" w:rsidP="002259DF">
      <w:pPr>
        <w:pStyle w:val="Listenabsatz"/>
        <w:numPr>
          <w:ilvl w:val="0"/>
          <w:numId w:val="1"/>
        </w:numPr>
        <w:rPr>
          <w:rFonts w:ascii="Arial" w:hAnsi="Arial" w:cs="Arial"/>
        </w:rPr>
      </w:pPr>
      <w:proofErr w:type="spellStart"/>
      <w:r>
        <w:rPr>
          <w:rFonts w:ascii="Arial" w:hAnsi="Arial" w:cs="Arial"/>
        </w:rPr>
        <w:t>Trisomie</w:t>
      </w:r>
      <w:proofErr w:type="spellEnd"/>
      <w:r>
        <w:rPr>
          <w:rFonts w:ascii="Arial" w:hAnsi="Arial" w:cs="Arial"/>
        </w:rPr>
        <w:t xml:space="preserve"> 13 (</w:t>
      </w:r>
      <w:proofErr w:type="spellStart"/>
      <w:r>
        <w:rPr>
          <w:rFonts w:ascii="Arial" w:hAnsi="Arial" w:cs="Arial"/>
        </w:rPr>
        <w:t>Pätau</w:t>
      </w:r>
      <w:proofErr w:type="spellEnd"/>
      <w:r>
        <w:rPr>
          <w:rFonts w:ascii="Arial" w:hAnsi="Arial" w:cs="Arial"/>
        </w:rPr>
        <w:t>-Syndrom):</w:t>
      </w:r>
    </w:p>
    <w:p w:rsidR="00241AF6" w:rsidRDefault="00241AF6" w:rsidP="002259DF">
      <w:pPr>
        <w:pStyle w:val="Listenabsatz"/>
        <w:numPr>
          <w:ilvl w:val="0"/>
          <w:numId w:val="4"/>
        </w:numPr>
        <w:rPr>
          <w:rFonts w:ascii="Arial" w:hAnsi="Arial" w:cs="Arial"/>
        </w:rPr>
      </w:pPr>
      <w:r>
        <w:rPr>
          <w:rFonts w:ascii="Arial" w:hAnsi="Arial" w:cs="Arial"/>
        </w:rPr>
        <w:t>Geringes Geburtsgewicht</w:t>
      </w:r>
    </w:p>
    <w:p w:rsidR="00241AF6" w:rsidRDefault="00241AF6" w:rsidP="002259DF">
      <w:pPr>
        <w:pStyle w:val="Listenabsatz"/>
        <w:numPr>
          <w:ilvl w:val="0"/>
          <w:numId w:val="4"/>
        </w:numPr>
        <w:rPr>
          <w:rFonts w:ascii="Arial" w:hAnsi="Arial" w:cs="Arial"/>
        </w:rPr>
      </w:pPr>
      <w:r>
        <w:rPr>
          <w:rFonts w:ascii="Arial" w:hAnsi="Arial" w:cs="Arial"/>
        </w:rPr>
        <w:t>Gehirnfehlbildung (</w:t>
      </w:r>
      <w:proofErr w:type="spellStart"/>
      <w:r>
        <w:rPr>
          <w:rFonts w:ascii="Arial" w:hAnsi="Arial" w:cs="Arial"/>
        </w:rPr>
        <w:t>Holoprosenephalie</w:t>
      </w:r>
      <w:proofErr w:type="spellEnd"/>
      <w:r>
        <w:rPr>
          <w:rFonts w:ascii="Arial" w:hAnsi="Arial" w:cs="Arial"/>
        </w:rPr>
        <w:t>)</w:t>
      </w:r>
    </w:p>
    <w:p w:rsidR="00241AF6" w:rsidRDefault="00241AF6" w:rsidP="002259DF">
      <w:pPr>
        <w:pStyle w:val="Listenabsatz"/>
        <w:numPr>
          <w:ilvl w:val="0"/>
          <w:numId w:val="4"/>
        </w:numPr>
        <w:rPr>
          <w:rFonts w:ascii="Arial" w:hAnsi="Arial" w:cs="Arial"/>
        </w:rPr>
      </w:pPr>
      <w:r>
        <w:rPr>
          <w:rFonts w:ascii="Arial" w:hAnsi="Arial" w:cs="Arial"/>
        </w:rPr>
        <w:t>Lippen-Kiefer-Gaumenspalte</w:t>
      </w:r>
    </w:p>
    <w:p w:rsidR="00241AF6" w:rsidRDefault="00241AF6" w:rsidP="002259DF">
      <w:pPr>
        <w:pStyle w:val="Listenabsatz"/>
        <w:numPr>
          <w:ilvl w:val="0"/>
          <w:numId w:val="4"/>
        </w:numPr>
        <w:rPr>
          <w:rFonts w:ascii="Arial" w:hAnsi="Arial" w:cs="Arial"/>
        </w:rPr>
      </w:pPr>
      <w:r>
        <w:rPr>
          <w:rFonts w:ascii="Arial" w:hAnsi="Arial" w:cs="Arial"/>
        </w:rPr>
        <w:t>Multiple Fehlbildungen</w:t>
      </w:r>
    </w:p>
    <w:p w:rsidR="00690970" w:rsidRPr="00690970" w:rsidRDefault="00690970" w:rsidP="002259DF">
      <w:pPr>
        <w:contextualSpacing/>
        <w:rPr>
          <w:rFonts w:ascii="Arial" w:hAnsi="Arial" w:cs="Arial"/>
        </w:rPr>
      </w:pPr>
    </w:p>
    <w:p w:rsidR="00241AF6" w:rsidRDefault="00690970" w:rsidP="002259DF">
      <w:pPr>
        <w:contextualSpacing/>
        <w:rPr>
          <w:rFonts w:ascii="Arial" w:hAnsi="Arial" w:cs="Arial"/>
        </w:rPr>
      </w:pPr>
      <w:r w:rsidRPr="00690970">
        <w:rPr>
          <w:rFonts w:ascii="Arial" w:hAnsi="Arial" w:cs="Arial"/>
        </w:rPr>
        <w:t>→</w:t>
      </w:r>
      <w:r w:rsidR="00CA7FFC">
        <w:rPr>
          <w:rFonts w:ascii="Arial" w:hAnsi="Arial" w:cs="Arial"/>
        </w:rPr>
        <w:t xml:space="preserve"> </w:t>
      </w:r>
      <w:proofErr w:type="spellStart"/>
      <w:r w:rsidR="00CA7FFC">
        <w:rPr>
          <w:rFonts w:ascii="Arial" w:hAnsi="Arial" w:cs="Arial"/>
        </w:rPr>
        <w:t>Trisomie</w:t>
      </w:r>
      <w:proofErr w:type="spellEnd"/>
      <w:r w:rsidR="00CA7FFC">
        <w:rPr>
          <w:rFonts w:ascii="Arial" w:hAnsi="Arial" w:cs="Arial"/>
        </w:rPr>
        <w:t xml:space="preserve"> 13 &amp; 18: </w:t>
      </w:r>
    </w:p>
    <w:p w:rsidR="00CA7FFC" w:rsidRDefault="00CA7FFC" w:rsidP="002259DF">
      <w:pPr>
        <w:pStyle w:val="Listenabsatz"/>
        <w:numPr>
          <w:ilvl w:val="0"/>
          <w:numId w:val="5"/>
        </w:numPr>
        <w:rPr>
          <w:rFonts w:ascii="Arial" w:hAnsi="Arial" w:cs="Arial"/>
        </w:rPr>
      </w:pPr>
      <w:r>
        <w:rPr>
          <w:rFonts w:ascii="Arial" w:hAnsi="Arial" w:cs="Arial"/>
        </w:rPr>
        <w:t>Mittlere Lebenserwartung: 4-10d</w:t>
      </w:r>
    </w:p>
    <w:p w:rsidR="00CA7FFC" w:rsidRDefault="00CA7FFC" w:rsidP="002259DF">
      <w:pPr>
        <w:pStyle w:val="Listenabsatz"/>
        <w:numPr>
          <w:ilvl w:val="0"/>
          <w:numId w:val="5"/>
        </w:numPr>
        <w:rPr>
          <w:rFonts w:ascii="Arial" w:hAnsi="Arial" w:cs="Arial"/>
        </w:rPr>
      </w:pPr>
      <w:r>
        <w:rPr>
          <w:rFonts w:ascii="Arial" w:hAnsi="Arial" w:cs="Arial"/>
        </w:rPr>
        <w:t>Schwere Entwicklungsstörung</w:t>
      </w:r>
    </w:p>
    <w:p w:rsidR="00CA7FFC" w:rsidRDefault="00CA7FFC" w:rsidP="002259DF">
      <w:pPr>
        <w:pStyle w:val="Listenabsatz"/>
        <w:numPr>
          <w:ilvl w:val="0"/>
          <w:numId w:val="5"/>
        </w:numPr>
        <w:rPr>
          <w:rFonts w:ascii="Arial" w:hAnsi="Arial" w:cs="Arial"/>
        </w:rPr>
      </w:pPr>
      <w:r>
        <w:rPr>
          <w:rFonts w:ascii="Arial" w:hAnsi="Arial" w:cs="Arial"/>
        </w:rPr>
        <w:t>5-10% leben länger als 1y</w:t>
      </w:r>
    </w:p>
    <w:p w:rsidR="00CA7FFC" w:rsidRDefault="00CA7FFC" w:rsidP="002259DF">
      <w:pPr>
        <w:pStyle w:val="Listenabsatz"/>
        <w:numPr>
          <w:ilvl w:val="0"/>
          <w:numId w:val="5"/>
        </w:numPr>
        <w:rPr>
          <w:rFonts w:ascii="Arial" w:hAnsi="Arial" w:cs="Arial"/>
        </w:rPr>
      </w:pPr>
      <w:r>
        <w:rPr>
          <w:rFonts w:ascii="Arial" w:hAnsi="Arial" w:cs="Arial"/>
        </w:rPr>
        <w:t xml:space="preserve">Todesursachen z.B. zentrale </w:t>
      </w:r>
      <w:proofErr w:type="spellStart"/>
      <w:r>
        <w:rPr>
          <w:rFonts w:ascii="Arial" w:hAnsi="Arial" w:cs="Arial"/>
        </w:rPr>
        <w:t>Apnoe</w:t>
      </w:r>
      <w:proofErr w:type="spellEnd"/>
    </w:p>
    <w:p w:rsidR="003A3A08" w:rsidRDefault="003A3A08" w:rsidP="002259DF">
      <w:pPr>
        <w:contextualSpacing/>
        <w:rPr>
          <w:rFonts w:ascii="Arial" w:hAnsi="Arial" w:cs="Arial"/>
        </w:rPr>
      </w:pPr>
      <w:r w:rsidRPr="00690970">
        <w:rPr>
          <w:rFonts w:ascii="Arial" w:hAnsi="Arial" w:cs="Arial"/>
        </w:rPr>
        <w:t>→</w:t>
      </w:r>
      <w:r>
        <w:rPr>
          <w:rFonts w:ascii="Arial" w:hAnsi="Arial" w:cs="Arial"/>
        </w:rPr>
        <w:t xml:space="preserve"> Balancierte Robertson-Translokation bei einem der Eltern eines Kindes mit </w:t>
      </w:r>
      <w:proofErr w:type="spellStart"/>
      <w:r>
        <w:rPr>
          <w:rFonts w:ascii="Arial" w:hAnsi="Arial" w:cs="Arial"/>
        </w:rPr>
        <w:t>Trisomie</w:t>
      </w:r>
      <w:proofErr w:type="spellEnd"/>
      <w:r>
        <w:rPr>
          <w:rFonts w:ascii="Arial" w:hAnsi="Arial" w:cs="Arial"/>
        </w:rPr>
        <w:t xml:space="preserve"> 21 bedeutet ein hohes Wiederholungsrisiko für nachfolgende Kinder!</w:t>
      </w:r>
    </w:p>
    <w:p w:rsidR="003A3A08" w:rsidRDefault="003A3A08" w:rsidP="002259DF">
      <w:pPr>
        <w:contextualSpacing/>
        <w:rPr>
          <w:rFonts w:ascii="Arial" w:hAnsi="Arial" w:cs="Arial"/>
        </w:rPr>
      </w:pPr>
    </w:p>
    <w:p w:rsidR="003A3A08" w:rsidRDefault="003A3A08" w:rsidP="002259DF">
      <w:pPr>
        <w:contextualSpacing/>
        <w:rPr>
          <w:rFonts w:ascii="Arial" w:hAnsi="Arial" w:cs="Arial"/>
        </w:rPr>
      </w:pPr>
    </w:p>
    <w:p w:rsidR="004410A1" w:rsidRDefault="004410A1" w:rsidP="002259DF">
      <w:pPr>
        <w:contextualSpacing/>
        <w:rPr>
          <w:rFonts w:ascii="Arial" w:hAnsi="Arial" w:cs="Arial"/>
        </w:rPr>
      </w:pPr>
    </w:p>
    <w:p w:rsidR="004410A1" w:rsidRDefault="004410A1" w:rsidP="002259DF">
      <w:pPr>
        <w:contextualSpacing/>
        <w:rPr>
          <w:rFonts w:ascii="Arial" w:hAnsi="Arial" w:cs="Arial"/>
        </w:rPr>
      </w:pPr>
    </w:p>
    <w:p w:rsidR="004410A1" w:rsidRPr="004410A1" w:rsidRDefault="00286B51" w:rsidP="002259DF">
      <w:pPr>
        <w:contextualSpacing/>
        <w:rPr>
          <w:rFonts w:ascii="Arial" w:hAnsi="Arial" w:cs="Arial"/>
          <w:b/>
          <w:sz w:val="30"/>
          <w:szCs w:val="30"/>
        </w:rPr>
      </w:pPr>
      <w:r>
        <w:rPr>
          <w:rFonts w:ascii="Arial" w:hAnsi="Arial" w:cs="Arial"/>
          <w:b/>
          <w:sz w:val="30"/>
          <w:szCs w:val="30"/>
        </w:rPr>
        <w:t>Translokation</w:t>
      </w:r>
    </w:p>
    <w:p w:rsidR="004410A1" w:rsidRDefault="004410A1" w:rsidP="002259DF">
      <w:pPr>
        <w:contextualSpacing/>
        <w:rPr>
          <w:rFonts w:ascii="Arial" w:hAnsi="Arial" w:cs="Arial"/>
        </w:rPr>
      </w:pPr>
    </w:p>
    <w:p w:rsidR="004410A1" w:rsidRPr="004410A1" w:rsidRDefault="004410A1" w:rsidP="002259DF">
      <w:pPr>
        <w:contextualSpacing/>
        <w:rPr>
          <w:rFonts w:ascii="Arial" w:hAnsi="Arial" w:cs="Arial"/>
        </w:rPr>
      </w:pPr>
      <w:r w:rsidRPr="004410A1">
        <w:rPr>
          <w:rFonts w:ascii="Arial" w:hAnsi="Arial" w:cs="Arial"/>
        </w:rPr>
        <w:t xml:space="preserve">Unter einer Translokation oder </w:t>
      </w:r>
      <w:proofErr w:type="spellStart"/>
      <w:r w:rsidRPr="004410A1">
        <w:rPr>
          <w:rFonts w:ascii="Arial" w:hAnsi="Arial" w:cs="Arial"/>
        </w:rPr>
        <w:t>Translozierung</w:t>
      </w:r>
      <w:proofErr w:type="spellEnd"/>
      <w:r w:rsidRPr="004410A1">
        <w:rPr>
          <w:rFonts w:ascii="Arial" w:hAnsi="Arial" w:cs="Arial"/>
        </w:rPr>
        <w:t xml:space="preserve"> (Ortsveränderung, Versetzung, von lateinisch </w:t>
      </w:r>
      <w:proofErr w:type="spellStart"/>
      <w:r w:rsidRPr="004410A1">
        <w:rPr>
          <w:rFonts w:ascii="Arial" w:hAnsi="Arial" w:cs="Arial"/>
        </w:rPr>
        <w:t>locus</w:t>
      </w:r>
      <w:proofErr w:type="spellEnd"/>
      <w:r w:rsidRPr="004410A1">
        <w:rPr>
          <w:rFonts w:ascii="Arial" w:hAnsi="Arial" w:cs="Arial"/>
        </w:rPr>
        <w:t>: Ort) versteht man in der Genetik eine Chromosomenmutation, bei der Chromosomenabschnitte an eine andere Position innerhalb des Chromosomenbestandes verlagert wurden. Im Extremfall kann sich ein ganzes Chromosom an ein anderes anlagern.</w:t>
      </w:r>
    </w:p>
    <w:p w:rsidR="004410A1" w:rsidRPr="004410A1" w:rsidRDefault="004410A1" w:rsidP="002259DF">
      <w:pPr>
        <w:contextualSpacing/>
        <w:rPr>
          <w:rFonts w:ascii="Arial" w:hAnsi="Arial" w:cs="Arial"/>
        </w:rPr>
      </w:pPr>
    </w:p>
    <w:p w:rsidR="004410A1" w:rsidRDefault="004410A1" w:rsidP="002259DF">
      <w:pPr>
        <w:contextualSpacing/>
        <w:rPr>
          <w:rFonts w:ascii="Arial" w:hAnsi="Arial" w:cs="Arial"/>
        </w:rPr>
      </w:pPr>
      <w:r w:rsidRPr="004410A1">
        <w:rPr>
          <w:rFonts w:ascii="Arial" w:hAnsi="Arial" w:cs="Arial"/>
        </w:rPr>
        <w:t>Mit Ausnahme der Robertson-Translokation, die mit „</w:t>
      </w:r>
      <w:proofErr w:type="spellStart"/>
      <w:r w:rsidRPr="004410A1">
        <w:rPr>
          <w:rFonts w:ascii="Arial" w:hAnsi="Arial" w:cs="Arial"/>
        </w:rPr>
        <w:t>rob</w:t>
      </w:r>
      <w:proofErr w:type="spellEnd"/>
      <w:r w:rsidRPr="004410A1">
        <w:rPr>
          <w:rFonts w:ascii="Arial" w:hAnsi="Arial" w:cs="Arial"/>
        </w:rPr>
        <w:t xml:space="preserve">“ abgekürzt wird, wird im </w:t>
      </w:r>
      <w:proofErr w:type="spellStart"/>
      <w:r w:rsidRPr="004410A1">
        <w:rPr>
          <w:rFonts w:ascii="Arial" w:hAnsi="Arial" w:cs="Arial"/>
        </w:rPr>
        <w:t>Karyotyp</w:t>
      </w:r>
      <w:proofErr w:type="spellEnd"/>
      <w:r w:rsidRPr="004410A1">
        <w:rPr>
          <w:rFonts w:ascii="Arial" w:hAnsi="Arial" w:cs="Arial"/>
        </w:rPr>
        <w:t xml:space="preserve"> eine Translokation mit „t“ abgekürzt.</w:t>
      </w:r>
    </w:p>
    <w:p w:rsidR="004410A1" w:rsidRDefault="004410A1" w:rsidP="002259DF">
      <w:pPr>
        <w:contextualSpacing/>
        <w:rPr>
          <w:rFonts w:ascii="Arial" w:hAnsi="Arial" w:cs="Arial"/>
        </w:rPr>
      </w:pPr>
    </w:p>
    <w:p w:rsidR="004410A1" w:rsidRDefault="004410A1" w:rsidP="002259DF">
      <w:pPr>
        <w:contextualSpacing/>
        <w:rPr>
          <w:rFonts w:ascii="Arial" w:hAnsi="Arial" w:cs="Arial"/>
        </w:rPr>
      </w:pPr>
    </w:p>
    <w:p w:rsidR="004410A1" w:rsidRPr="004410A1" w:rsidRDefault="004410A1" w:rsidP="002259DF">
      <w:pPr>
        <w:contextualSpacing/>
        <w:rPr>
          <w:rFonts w:ascii="Arial" w:hAnsi="Arial" w:cs="Arial"/>
          <w:u w:val="single"/>
        </w:rPr>
      </w:pPr>
      <w:r w:rsidRPr="004410A1">
        <w:rPr>
          <w:rFonts w:ascii="Arial" w:hAnsi="Arial" w:cs="Arial"/>
          <w:u w:val="single"/>
        </w:rPr>
        <w:t>Balancierte Translokation:</w:t>
      </w:r>
    </w:p>
    <w:p w:rsidR="004410A1" w:rsidRDefault="004410A1" w:rsidP="002259DF">
      <w:pPr>
        <w:contextualSpacing/>
        <w:rPr>
          <w:rFonts w:ascii="Arial" w:hAnsi="Arial" w:cs="Arial"/>
        </w:rPr>
      </w:pPr>
      <w:r w:rsidRPr="004410A1">
        <w:rPr>
          <w:rFonts w:ascii="Arial" w:hAnsi="Arial" w:cs="Arial"/>
        </w:rPr>
        <w:t xml:space="preserve">Bei einer balancierten Translokation (balanciert = im Gleichgewicht) ist ein Chromosom oder ein Chromosomenabschnitt auf ein anderes Chromosom transloziert, wobei sich die Gesamtmenge des Erbguts nicht ändert, sondern im Gleichgewicht bleibt. Aufgrund dessen hat eine balancierte Translokation phänotypisch keine Auswirkungen für die betreffende Person. Menschen mit einer balancierten Translokation haben jedoch eine erhöhte Wahrscheinlichkeit, Nachkommen mit einer </w:t>
      </w:r>
      <w:proofErr w:type="spellStart"/>
      <w:r w:rsidRPr="004410A1">
        <w:rPr>
          <w:rFonts w:ascii="Arial" w:hAnsi="Arial" w:cs="Arial"/>
        </w:rPr>
        <w:t>unbalancierten</w:t>
      </w:r>
      <w:proofErr w:type="spellEnd"/>
      <w:r w:rsidRPr="004410A1">
        <w:rPr>
          <w:rFonts w:ascii="Arial" w:hAnsi="Arial" w:cs="Arial"/>
        </w:rPr>
        <w:t xml:space="preserve"> Translokation (s. u.) zu zeugen, denn sie bilden auch Keimzellen (Gameten) mit </w:t>
      </w:r>
      <w:proofErr w:type="spellStart"/>
      <w:r w:rsidRPr="004410A1">
        <w:rPr>
          <w:rFonts w:ascii="Arial" w:hAnsi="Arial" w:cs="Arial"/>
        </w:rPr>
        <w:t>unbalancierter</w:t>
      </w:r>
      <w:proofErr w:type="spellEnd"/>
      <w:r w:rsidRPr="004410A1">
        <w:rPr>
          <w:rFonts w:ascii="Arial" w:hAnsi="Arial" w:cs="Arial"/>
        </w:rPr>
        <w:t xml:space="preserve"> Translokation.</w:t>
      </w:r>
    </w:p>
    <w:p w:rsidR="004410A1" w:rsidRDefault="004410A1" w:rsidP="002259DF">
      <w:pPr>
        <w:contextualSpacing/>
        <w:rPr>
          <w:rFonts w:ascii="Arial" w:hAnsi="Arial" w:cs="Arial"/>
        </w:rPr>
      </w:pPr>
    </w:p>
    <w:p w:rsidR="00286B51" w:rsidRDefault="00286B51" w:rsidP="002259DF">
      <w:pPr>
        <w:contextualSpacing/>
        <w:rPr>
          <w:rFonts w:ascii="Arial" w:hAnsi="Arial" w:cs="Arial"/>
        </w:rPr>
      </w:pPr>
    </w:p>
    <w:p w:rsidR="004410A1" w:rsidRPr="004410A1" w:rsidRDefault="004410A1" w:rsidP="002259DF">
      <w:pPr>
        <w:contextualSpacing/>
        <w:rPr>
          <w:rFonts w:ascii="Arial" w:hAnsi="Arial" w:cs="Arial"/>
          <w:u w:val="single"/>
        </w:rPr>
      </w:pPr>
      <w:proofErr w:type="spellStart"/>
      <w:r w:rsidRPr="004410A1">
        <w:rPr>
          <w:rFonts w:ascii="Arial" w:hAnsi="Arial" w:cs="Arial"/>
          <w:u w:val="single"/>
        </w:rPr>
        <w:t>Unbalancierte</w:t>
      </w:r>
      <w:proofErr w:type="spellEnd"/>
      <w:r w:rsidRPr="004410A1">
        <w:rPr>
          <w:rFonts w:ascii="Arial" w:hAnsi="Arial" w:cs="Arial"/>
          <w:u w:val="single"/>
        </w:rPr>
        <w:t xml:space="preserve"> Translokation:</w:t>
      </w:r>
    </w:p>
    <w:p w:rsidR="004410A1" w:rsidRDefault="004410A1" w:rsidP="002259DF">
      <w:pPr>
        <w:contextualSpacing/>
        <w:rPr>
          <w:rFonts w:ascii="Arial" w:hAnsi="Arial" w:cs="Arial"/>
        </w:rPr>
      </w:pPr>
      <w:r w:rsidRPr="004410A1">
        <w:rPr>
          <w:rFonts w:ascii="Arial" w:hAnsi="Arial" w:cs="Arial"/>
        </w:rPr>
        <w:t xml:space="preserve">Eine </w:t>
      </w:r>
      <w:proofErr w:type="spellStart"/>
      <w:r w:rsidRPr="004410A1">
        <w:rPr>
          <w:rFonts w:ascii="Arial" w:hAnsi="Arial" w:cs="Arial"/>
        </w:rPr>
        <w:t>unbalancierte</w:t>
      </w:r>
      <w:proofErr w:type="spellEnd"/>
      <w:r w:rsidRPr="004410A1">
        <w:rPr>
          <w:rFonts w:ascii="Arial" w:hAnsi="Arial" w:cs="Arial"/>
        </w:rPr>
        <w:t xml:space="preserve"> Translokation ist durch eine quantitative Veränderung des Erbgutes gekennzeichnet, die dadurch verursacht wird, dass genetisches Material verloren geht oder zusätzlich zum üblicherweise vorhandenen Erbgut vorliegt.</w:t>
      </w:r>
    </w:p>
    <w:p w:rsidR="004410A1" w:rsidRDefault="004410A1" w:rsidP="002259DF">
      <w:pPr>
        <w:contextualSpacing/>
        <w:rPr>
          <w:rFonts w:ascii="Arial" w:hAnsi="Arial" w:cs="Arial"/>
          <w:u w:val="single"/>
        </w:rPr>
      </w:pPr>
    </w:p>
    <w:p w:rsidR="00286B51" w:rsidRPr="004410A1" w:rsidRDefault="00286B51" w:rsidP="002259DF">
      <w:pPr>
        <w:contextualSpacing/>
        <w:rPr>
          <w:rFonts w:ascii="Arial" w:hAnsi="Arial" w:cs="Arial"/>
          <w:u w:val="single"/>
        </w:rPr>
      </w:pPr>
    </w:p>
    <w:p w:rsidR="004410A1" w:rsidRPr="004410A1" w:rsidRDefault="004410A1" w:rsidP="002259DF">
      <w:pPr>
        <w:contextualSpacing/>
        <w:rPr>
          <w:rFonts w:ascii="Arial" w:hAnsi="Arial" w:cs="Arial"/>
          <w:u w:val="single"/>
        </w:rPr>
      </w:pPr>
      <w:r w:rsidRPr="004410A1">
        <w:rPr>
          <w:rFonts w:ascii="Arial" w:hAnsi="Arial" w:cs="Arial"/>
          <w:u w:val="single"/>
        </w:rPr>
        <w:t>Reziproke Translokation:</w:t>
      </w:r>
    </w:p>
    <w:p w:rsidR="004410A1" w:rsidRDefault="004410A1" w:rsidP="002259DF">
      <w:pPr>
        <w:contextualSpacing/>
        <w:rPr>
          <w:rFonts w:ascii="Arial" w:hAnsi="Arial" w:cs="Arial"/>
        </w:rPr>
      </w:pPr>
      <w:r w:rsidRPr="004410A1">
        <w:rPr>
          <w:rFonts w:ascii="Arial" w:hAnsi="Arial" w:cs="Arial"/>
        </w:rPr>
        <w:t xml:space="preserve">Bei einer reziproken Translokation (lateinisch: </w:t>
      </w:r>
      <w:proofErr w:type="spellStart"/>
      <w:r w:rsidRPr="004410A1">
        <w:rPr>
          <w:rFonts w:ascii="Arial" w:hAnsi="Arial" w:cs="Arial"/>
        </w:rPr>
        <w:t>reciprocus</w:t>
      </w:r>
      <w:proofErr w:type="spellEnd"/>
      <w:r w:rsidRPr="004410A1">
        <w:rPr>
          <w:rFonts w:ascii="Arial" w:hAnsi="Arial" w:cs="Arial"/>
        </w:rPr>
        <w:t xml:space="preserve">: wechselseitig, gegenseitig) hat ein Stückaustausch zwischen nicht-homologen Chromosomen stattgefunden. Auch hier bleibt die </w:t>
      </w:r>
      <w:proofErr w:type="spellStart"/>
      <w:r w:rsidRPr="004410A1">
        <w:rPr>
          <w:rFonts w:ascii="Arial" w:hAnsi="Arial" w:cs="Arial"/>
        </w:rPr>
        <w:t>Genmenge</w:t>
      </w:r>
      <w:proofErr w:type="spellEnd"/>
      <w:r w:rsidRPr="004410A1">
        <w:rPr>
          <w:rFonts w:ascii="Arial" w:hAnsi="Arial" w:cs="Arial"/>
        </w:rPr>
        <w:t xml:space="preserve"> im Gleichgewicht. Wichtig ist zu beachten, dass es hier auf die Segregation der Chromosomen in die Gameten ankommt</w:t>
      </w:r>
      <w:r>
        <w:rPr>
          <w:rFonts w:ascii="Arial" w:hAnsi="Arial" w:cs="Arial"/>
        </w:rPr>
        <w:t>.</w:t>
      </w:r>
    </w:p>
    <w:p w:rsidR="004410A1" w:rsidRDefault="004410A1" w:rsidP="002259DF">
      <w:pPr>
        <w:contextualSpacing/>
        <w:rPr>
          <w:rFonts w:ascii="Arial" w:hAnsi="Arial" w:cs="Arial"/>
        </w:rPr>
      </w:pPr>
    </w:p>
    <w:p w:rsidR="00286B51" w:rsidRDefault="00286B51" w:rsidP="002259DF">
      <w:pPr>
        <w:contextualSpacing/>
        <w:rPr>
          <w:rFonts w:ascii="Arial" w:hAnsi="Arial" w:cs="Arial"/>
        </w:rPr>
      </w:pPr>
    </w:p>
    <w:p w:rsidR="004410A1" w:rsidRPr="004410A1" w:rsidRDefault="004410A1" w:rsidP="002259DF">
      <w:pPr>
        <w:contextualSpacing/>
        <w:rPr>
          <w:rFonts w:ascii="Arial" w:hAnsi="Arial" w:cs="Arial"/>
          <w:u w:val="single"/>
        </w:rPr>
      </w:pPr>
      <w:r w:rsidRPr="004410A1">
        <w:rPr>
          <w:rFonts w:ascii="Arial" w:hAnsi="Arial" w:cs="Arial"/>
          <w:u w:val="single"/>
        </w:rPr>
        <w:t>Robertson-Translokation:</w:t>
      </w:r>
    </w:p>
    <w:p w:rsidR="004410A1" w:rsidRPr="004410A1" w:rsidRDefault="004410A1" w:rsidP="002259DF">
      <w:pPr>
        <w:contextualSpacing/>
        <w:rPr>
          <w:rFonts w:ascii="Arial" w:hAnsi="Arial" w:cs="Arial"/>
        </w:rPr>
      </w:pPr>
      <w:r w:rsidRPr="004410A1">
        <w:rPr>
          <w:rFonts w:ascii="Arial" w:hAnsi="Arial" w:cs="Arial"/>
        </w:rPr>
        <w:t xml:space="preserve">Die Robertson-Translokation (auch </w:t>
      </w:r>
      <w:proofErr w:type="spellStart"/>
      <w:r w:rsidRPr="004410A1">
        <w:rPr>
          <w:rFonts w:ascii="Arial" w:hAnsi="Arial" w:cs="Arial"/>
        </w:rPr>
        <w:t>Robertson'sche</w:t>
      </w:r>
      <w:proofErr w:type="spellEnd"/>
      <w:r w:rsidRPr="004410A1">
        <w:rPr>
          <w:rFonts w:ascii="Arial" w:hAnsi="Arial" w:cs="Arial"/>
        </w:rPr>
        <w:t xml:space="preserve"> Translokation oder derivative </w:t>
      </w:r>
      <w:proofErr w:type="spellStart"/>
      <w:r w:rsidRPr="004410A1">
        <w:rPr>
          <w:rFonts w:ascii="Arial" w:hAnsi="Arial" w:cs="Arial"/>
        </w:rPr>
        <w:t>chromosom</w:t>
      </w:r>
      <w:proofErr w:type="spellEnd"/>
      <w:r w:rsidRPr="004410A1">
        <w:rPr>
          <w:rFonts w:ascii="Arial" w:hAnsi="Arial" w:cs="Arial"/>
        </w:rPr>
        <w:t xml:space="preserve">, im </w:t>
      </w:r>
      <w:proofErr w:type="spellStart"/>
      <w:r w:rsidRPr="004410A1">
        <w:rPr>
          <w:rFonts w:ascii="Arial" w:hAnsi="Arial" w:cs="Arial"/>
        </w:rPr>
        <w:t>Karyogramm</w:t>
      </w:r>
      <w:proofErr w:type="spellEnd"/>
      <w:r w:rsidRPr="004410A1">
        <w:rPr>
          <w:rFonts w:ascii="Arial" w:hAnsi="Arial" w:cs="Arial"/>
        </w:rPr>
        <w:t xml:space="preserve"> abgekürzt mit „</w:t>
      </w:r>
      <w:proofErr w:type="spellStart"/>
      <w:r w:rsidRPr="004410A1">
        <w:rPr>
          <w:rFonts w:ascii="Arial" w:hAnsi="Arial" w:cs="Arial"/>
        </w:rPr>
        <w:t>rob</w:t>
      </w:r>
      <w:proofErr w:type="spellEnd"/>
      <w:r w:rsidRPr="004410A1">
        <w:rPr>
          <w:rFonts w:ascii="Arial" w:hAnsi="Arial" w:cs="Arial"/>
        </w:rPr>
        <w:t>“ oder „der“)[3] ist eine besondere Form der Translokation, die relativ häufig vorkommt (besonders oft zwischen den Chromosomen 13 und 14) und erstmals im Jahr 1916 von W. R. B. Robertson beschrieben und aufgrund dessen nach ihm benannt wurde.</w:t>
      </w:r>
    </w:p>
    <w:p w:rsidR="004410A1" w:rsidRPr="004410A1" w:rsidRDefault="004410A1" w:rsidP="002259DF">
      <w:pPr>
        <w:contextualSpacing/>
        <w:rPr>
          <w:rFonts w:ascii="Arial" w:hAnsi="Arial" w:cs="Arial"/>
        </w:rPr>
      </w:pPr>
    </w:p>
    <w:p w:rsidR="00286B51" w:rsidRDefault="004410A1" w:rsidP="002259DF">
      <w:pPr>
        <w:contextualSpacing/>
        <w:rPr>
          <w:rFonts w:ascii="Arial" w:hAnsi="Arial" w:cs="Arial"/>
        </w:rPr>
      </w:pPr>
      <w:r w:rsidRPr="004410A1">
        <w:rPr>
          <w:rFonts w:ascii="Arial" w:hAnsi="Arial" w:cs="Arial"/>
        </w:rPr>
        <w:t xml:space="preserve">Sie entsteht durch die Verlagerung eines vergleichsweise großen Chromosomenabschnitts auf ein nicht-homologes Chromosom: Es verbinden sich zwei </w:t>
      </w:r>
      <w:proofErr w:type="spellStart"/>
      <w:r w:rsidRPr="004410A1">
        <w:rPr>
          <w:rFonts w:ascii="Arial" w:hAnsi="Arial" w:cs="Arial"/>
        </w:rPr>
        <w:t>akrozentrische</w:t>
      </w:r>
      <w:proofErr w:type="spellEnd"/>
      <w:r w:rsidRPr="004410A1">
        <w:rPr>
          <w:rFonts w:ascii="Arial" w:hAnsi="Arial" w:cs="Arial"/>
        </w:rPr>
        <w:t xml:space="preserve"> Chromosomen (Chromosomen, deren Einschnürungen in der Nähe der Chromosomenenden liegen) zu einem metazentrischen Chromosom (Chromosom, dessen Einschnürung in der Mitte liegt). </w:t>
      </w: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4410A1" w:rsidRDefault="004410A1" w:rsidP="002259DF">
      <w:pPr>
        <w:contextualSpacing/>
        <w:rPr>
          <w:rFonts w:ascii="Arial" w:hAnsi="Arial" w:cs="Arial"/>
        </w:rPr>
      </w:pPr>
      <w:r w:rsidRPr="004410A1">
        <w:rPr>
          <w:rFonts w:ascii="Arial" w:hAnsi="Arial" w:cs="Arial"/>
        </w:rPr>
        <w:lastRenderedPageBreak/>
        <w:t xml:space="preserve">Dies geschieht durch eine Fusion (Verbindung, Verschmelzung) von zwei langen Armen </w:t>
      </w:r>
      <w:proofErr w:type="spellStart"/>
      <w:r w:rsidRPr="004410A1">
        <w:rPr>
          <w:rFonts w:ascii="Arial" w:hAnsi="Arial" w:cs="Arial"/>
        </w:rPr>
        <w:t>akrozentrischer</w:t>
      </w:r>
      <w:proofErr w:type="spellEnd"/>
      <w:r w:rsidRPr="004410A1">
        <w:rPr>
          <w:rFonts w:ascii="Arial" w:hAnsi="Arial" w:cs="Arial"/>
        </w:rPr>
        <w:t xml:space="preserve"> Chromosomen im </w:t>
      </w:r>
      <w:proofErr w:type="spellStart"/>
      <w:r w:rsidRPr="004410A1">
        <w:rPr>
          <w:rFonts w:ascii="Arial" w:hAnsi="Arial" w:cs="Arial"/>
        </w:rPr>
        <w:t>Zentromerbereich</w:t>
      </w:r>
      <w:proofErr w:type="spellEnd"/>
      <w:r w:rsidRPr="004410A1">
        <w:rPr>
          <w:rFonts w:ascii="Arial" w:hAnsi="Arial" w:cs="Arial"/>
        </w:rPr>
        <w:t xml:space="preserve"> (= im Bereich der Einschnürung, an der die Spindelfasern bei der Teilung ansetzen), wobei die beiden kurzen Arme verloren gehen (siehe </w:t>
      </w:r>
      <w:proofErr w:type="spellStart"/>
      <w:r w:rsidRPr="004410A1">
        <w:rPr>
          <w:rFonts w:ascii="Arial" w:hAnsi="Arial" w:cs="Arial"/>
        </w:rPr>
        <w:t>Deletion</w:t>
      </w:r>
      <w:proofErr w:type="spellEnd"/>
      <w:r w:rsidRPr="004410A1">
        <w:rPr>
          <w:rFonts w:ascii="Arial" w:hAnsi="Arial" w:cs="Arial"/>
        </w:rPr>
        <w:t>) und somit ein metazentrisches Chromosom entsteht.</w:t>
      </w:r>
    </w:p>
    <w:p w:rsidR="004410A1" w:rsidRDefault="004410A1" w:rsidP="002259DF">
      <w:pPr>
        <w:contextualSpacing/>
        <w:rPr>
          <w:rFonts w:ascii="Arial" w:hAnsi="Arial" w:cs="Arial"/>
        </w:rPr>
      </w:pPr>
    </w:p>
    <w:p w:rsidR="004410A1" w:rsidRDefault="004410A1" w:rsidP="002259DF">
      <w:pPr>
        <w:contextualSpacing/>
        <w:rPr>
          <w:rFonts w:ascii="Arial" w:hAnsi="Arial" w:cs="Arial"/>
        </w:rPr>
      </w:pPr>
      <w:r w:rsidRPr="004410A1">
        <w:rPr>
          <w:rFonts w:ascii="Arial" w:hAnsi="Arial" w:cs="Arial"/>
        </w:rPr>
        <w:t xml:space="preserve">Eine Robertson-Translokation kann balanciert oder </w:t>
      </w:r>
      <w:proofErr w:type="spellStart"/>
      <w:r w:rsidRPr="004410A1">
        <w:rPr>
          <w:rFonts w:ascii="Arial" w:hAnsi="Arial" w:cs="Arial"/>
        </w:rPr>
        <w:t>unbalanciert</w:t>
      </w:r>
      <w:proofErr w:type="spellEnd"/>
      <w:r w:rsidRPr="004410A1">
        <w:rPr>
          <w:rFonts w:ascii="Arial" w:hAnsi="Arial" w:cs="Arial"/>
        </w:rPr>
        <w:t xml:space="preserve"> sein. Menschen mit einer balancierten Robertson-Translokation haben den üblichen Phänotyp. Bei der Darstellung im </w:t>
      </w:r>
      <w:proofErr w:type="spellStart"/>
      <w:r w:rsidRPr="004410A1">
        <w:rPr>
          <w:rFonts w:ascii="Arial" w:hAnsi="Arial" w:cs="Arial"/>
        </w:rPr>
        <w:t>Karyogramm</w:t>
      </w:r>
      <w:proofErr w:type="spellEnd"/>
      <w:r w:rsidRPr="004410A1">
        <w:rPr>
          <w:rFonts w:ascii="Arial" w:hAnsi="Arial" w:cs="Arial"/>
        </w:rPr>
        <w:t xml:space="preserve"> fällt ihr Genotyp jedoch dadurch auf, dass 45 Chromosomen statt der üblichen 46 nachgewiesen werden können. Sie können zwar Nachkommen mit einem ebenfalls unauffälligen Phänotyp zeugen, jedoch kommt es bei der Keimzellenbildung gehäuft zur Produktion von Gameten mit quantitativ und qualitativ veränderten Chromosomensätzen: Das fusionierte Chromosom bzw. ein fehlendes Chromosom oder ein extra langer Arm des </w:t>
      </w:r>
      <w:proofErr w:type="spellStart"/>
      <w:r w:rsidRPr="004410A1">
        <w:rPr>
          <w:rFonts w:ascii="Arial" w:hAnsi="Arial" w:cs="Arial"/>
        </w:rPr>
        <w:t>akrozentrischen</w:t>
      </w:r>
      <w:proofErr w:type="spellEnd"/>
      <w:r w:rsidRPr="004410A1">
        <w:rPr>
          <w:rFonts w:ascii="Arial" w:hAnsi="Arial" w:cs="Arial"/>
        </w:rPr>
        <w:t xml:space="preserve"> Chromosoms kann an die Nachkommen weitergegeben werden.</w:t>
      </w: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Pr="00286B51" w:rsidRDefault="00286B51" w:rsidP="002259DF">
      <w:pPr>
        <w:contextualSpacing/>
        <w:rPr>
          <w:rFonts w:ascii="Arial" w:hAnsi="Arial" w:cs="Arial"/>
          <w:u w:val="single"/>
        </w:rPr>
      </w:pPr>
      <w:r w:rsidRPr="00286B51">
        <w:rPr>
          <w:rFonts w:ascii="Arial" w:hAnsi="Arial" w:cs="Arial"/>
          <w:u w:val="single"/>
        </w:rPr>
        <w:t>Philadelphia-Translokation:</w:t>
      </w:r>
    </w:p>
    <w:p w:rsidR="00286B51" w:rsidRDefault="00286B51" w:rsidP="002259DF">
      <w:pPr>
        <w:contextualSpacing/>
        <w:rPr>
          <w:rFonts w:ascii="Arial" w:hAnsi="Arial" w:cs="Arial"/>
        </w:rPr>
      </w:pPr>
      <w:r w:rsidRPr="00286B51">
        <w:rPr>
          <w:rFonts w:ascii="Arial" w:hAnsi="Arial" w:cs="Arial"/>
        </w:rPr>
        <w:t xml:space="preserve">Beim sogenannten Philadelphia-Chromosom hat ein Transfer (Übertragung, von lateinisch </w:t>
      </w:r>
      <w:proofErr w:type="spellStart"/>
      <w:r w:rsidRPr="00286B51">
        <w:rPr>
          <w:rFonts w:ascii="Arial" w:hAnsi="Arial" w:cs="Arial"/>
        </w:rPr>
        <w:t>transferre</w:t>
      </w:r>
      <w:proofErr w:type="spellEnd"/>
      <w:r w:rsidRPr="00286B51">
        <w:rPr>
          <w:rFonts w:ascii="Arial" w:hAnsi="Arial" w:cs="Arial"/>
        </w:rPr>
        <w:t xml:space="preserve">: übertragen) des Hauptteils des langen Arms von Chromosom 9 nach Chromosom 22 stattgefunden. Durch eine reziproke Translokation schmilzt das Gen </w:t>
      </w:r>
      <w:proofErr w:type="spellStart"/>
      <w:r w:rsidRPr="00286B51">
        <w:rPr>
          <w:rFonts w:ascii="Arial" w:hAnsi="Arial" w:cs="Arial"/>
        </w:rPr>
        <w:t>Bcr</w:t>
      </w:r>
      <w:proofErr w:type="spellEnd"/>
      <w:r w:rsidRPr="00286B51">
        <w:rPr>
          <w:rFonts w:ascii="Arial" w:hAnsi="Arial" w:cs="Arial"/>
        </w:rPr>
        <w:t xml:space="preserve"> auf dem Chromosom 22 mit dem Gen </w:t>
      </w:r>
      <w:proofErr w:type="spellStart"/>
      <w:r w:rsidRPr="00286B51">
        <w:rPr>
          <w:rFonts w:ascii="Arial" w:hAnsi="Arial" w:cs="Arial"/>
        </w:rPr>
        <w:t>Abl</w:t>
      </w:r>
      <w:proofErr w:type="spellEnd"/>
      <w:r w:rsidRPr="00286B51">
        <w:rPr>
          <w:rFonts w:ascii="Arial" w:hAnsi="Arial" w:cs="Arial"/>
        </w:rPr>
        <w:t xml:space="preserve"> auf dem Chromosom 9 zusammen und es entsteht das Protein </w:t>
      </w:r>
      <w:proofErr w:type="spellStart"/>
      <w:r w:rsidRPr="00286B51">
        <w:rPr>
          <w:rFonts w:ascii="Arial" w:hAnsi="Arial" w:cs="Arial"/>
        </w:rPr>
        <w:t>Bcr-Abl</w:t>
      </w:r>
      <w:proofErr w:type="spellEnd"/>
      <w:r w:rsidRPr="00286B51">
        <w:rPr>
          <w:rFonts w:ascii="Arial" w:hAnsi="Arial" w:cs="Arial"/>
        </w:rPr>
        <w:t xml:space="preserve">. Dies führt zu einem fehlerhaft funktionierenden Gen für die </w:t>
      </w:r>
      <w:proofErr w:type="spellStart"/>
      <w:r w:rsidRPr="00286B51">
        <w:rPr>
          <w:rFonts w:ascii="Arial" w:hAnsi="Arial" w:cs="Arial"/>
        </w:rPr>
        <w:t>Abl-Kinase</w:t>
      </w:r>
      <w:proofErr w:type="spellEnd"/>
      <w:r w:rsidRPr="00286B51">
        <w:rPr>
          <w:rFonts w:ascii="Arial" w:hAnsi="Arial" w:cs="Arial"/>
        </w:rPr>
        <w:t>.</w:t>
      </w: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286B51" w:rsidRDefault="00286B51" w:rsidP="002259DF">
      <w:pPr>
        <w:contextualSpacing/>
        <w:rPr>
          <w:rFonts w:ascii="Arial" w:hAnsi="Arial" w:cs="Arial"/>
        </w:rPr>
      </w:pPr>
    </w:p>
    <w:p w:rsidR="00600563" w:rsidRDefault="00600563" w:rsidP="002259DF">
      <w:pPr>
        <w:contextualSpacing/>
        <w:rPr>
          <w:rFonts w:ascii="Arial" w:hAnsi="Arial" w:cs="Arial"/>
        </w:rPr>
      </w:pPr>
      <w:proofErr w:type="spellStart"/>
      <w:r w:rsidRPr="00600563">
        <w:rPr>
          <w:rFonts w:ascii="Arial" w:hAnsi="Arial" w:cs="Arial"/>
          <w:b/>
          <w:sz w:val="30"/>
          <w:szCs w:val="30"/>
        </w:rPr>
        <w:t>Contiguous</w:t>
      </w:r>
      <w:proofErr w:type="spellEnd"/>
      <w:r w:rsidRPr="00600563">
        <w:rPr>
          <w:rFonts w:ascii="Arial" w:hAnsi="Arial" w:cs="Arial"/>
          <w:b/>
          <w:sz w:val="30"/>
          <w:szCs w:val="30"/>
        </w:rPr>
        <w:t>-</w:t>
      </w:r>
      <w:proofErr w:type="spellStart"/>
      <w:r w:rsidRPr="00600563">
        <w:rPr>
          <w:rFonts w:ascii="Arial" w:hAnsi="Arial" w:cs="Arial"/>
          <w:b/>
          <w:sz w:val="30"/>
          <w:szCs w:val="30"/>
        </w:rPr>
        <w:t>gene</w:t>
      </w:r>
      <w:proofErr w:type="spellEnd"/>
      <w:r w:rsidRPr="00600563">
        <w:rPr>
          <w:rFonts w:ascii="Arial" w:hAnsi="Arial" w:cs="Arial"/>
          <w:b/>
          <w:sz w:val="30"/>
          <w:szCs w:val="30"/>
        </w:rPr>
        <w:t>-Syndrom</w:t>
      </w:r>
      <w:r>
        <w:rPr>
          <w:rFonts w:ascii="Arial" w:hAnsi="Arial" w:cs="Arial"/>
        </w:rPr>
        <w:br/>
      </w:r>
      <w:r>
        <w:rPr>
          <w:rFonts w:ascii="Arial" w:hAnsi="Arial" w:cs="Arial"/>
        </w:rPr>
        <w:br/>
        <w:t>U</w:t>
      </w:r>
      <w:r w:rsidRPr="00600563">
        <w:rPr>
          <w:rFonts w:ascii="Arial" w:hAnsi="Arial" w:cs="Arial"/>
        </w:rPr>
        <w:t xml:space="preserve">nter einem </w:t>
      </w:r>
      <w:proofErr w:type="spellStart"/>
      <w:r w:rsidRPr="00600563">
        <w:rPr>
          <w:rFonts w:ascii="Arial" w:hAnsi="Arial" w:cs="Arial"/>
        </w:rPr>
        <w:t>Contiguous</w:t>
      </w:r>
      <w:proofErr w:type="spellEnd"/>
      <w:r w:rsidRPr="00600563">
        <w:rPr>
          <w:rFonts w:ascii="Arial" w:hAnsi="Arial" w:cs="Arial"/>
        </w:rPr>
        <w:t xml:space="preserve"> </w:t>
      </w:r>
      <w:proofErr w:type="spellStart"/>
      <w:r w:rsidRPr="00600563">
        <w:rPr>
          <w:rFonts w:ascii="Arial" w:hAnsi="Arial" w:cs="Arial"/>
        </w:rPr>
        <w:t>gene</w:t>
      </w:r>
      <w:proofErr w:type="spellEnd"/>
      <w:r w:rsidRPr="00600563">
        <w:rPr>
          <w:rFonts w:ascii="Arial" w:hAnsi="Arial" w:cs="Arial"/>
        </w:rPr>
        <w:t xml:space="preserve">-Syndrom versteht man in der Genetik ein Syndrom, an dessen Ausprägung mehrere benachbarte Gene beteiligt sind. Es handelt sich hierbei um kleine strukturelle Chromosomenaberrationen bzw. Genmutationen, insbesondere um </w:t>
      </w:r>
      <w:proofErr w:type="spellStart"/>
      <w:r w:rsidRPr="00600563">
        <w:rPr>
          <w:rFonts w:ascii="Arial" w:hAnsi="Arial" w:cs="Arial"/>
        </w:rPr>
        <w:t>Deletionen</w:t>
      </w:r>
      <w:proofErr w:type="spellEnd"/>
      <w:r w:rsidRPr="00600563">
        <w:rPr>
          <w:rFonts w:ascii="Arial" w:hAnsi="Arial" w:cs="Arial"/>
        </w:rPr>
        <w:t xml:space="preserve"> und seltener um Duplikationen, die durch einen spezifischen komplexen Phänotyp charakterisiert sind. Das ursächlich betroffene DNA-Segment umfasst mehrere, in einer Chromosomenregion aneinandergrenzende Gene, die unabhängig voneinander zum Phänotyp beitragen.</w:t>
      </w: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Pr="00600563" w:rsidRDefault="00600563" w:rsidP="002259DF">
      <w:pPr>
        <w:contextualSpacing/>
        <w:rPr>
          <w:rFonts w:ascii="Arial" w:hAnsi="Arial" w:cs="Arial"/>
          <w:u w:val="single"/>
        </w:rPr>
      </w:pPr>
      <w:r w:rsidRPr="00600563">
        <w:rPr>
          <w:rFonts w:ascii="Arial" w:hAnsi="Arial" w:cs="Arial"/>
          <w:u w:val="single"/>
        </w:rPr>
        <w:t>Williams-</w:t>
      </w:r>
      <w:proofErr w:type="spellStart"/>
      <w:r w:rsidRPr="00600563">
        <w:rPr>
          <w:rFonts w:ascii="Arial" w:hAnsi="Arial" w:cs="Arial"/>
          <w:u w:val="single"/>
        </w:rPr>
        <w:t>Beuren</w:t>
      </w:r>
      <w:proofErr w:type="spellEnd"/>
      <w:r w:rsidRPr="00600563">
        <w:rPr>
          <w:rFonts w:ascii="Arial" w:hAnsi="Arial" w:cs="Arial"/>
          <w:u w:val="single"/>
        </w:rPr>
        <w:t>-Syndrom</w:t>
      </w:r>
    </w:p>
    <w:p w:rsidR="00600563" w:rsidRPr="00600563" w:rsidRDefault="00600563" w:rsidP="002259DF">
      <w:pPr>
        <w:contextualSpacing/>
        <w:rPr>
          <w:rFonts w:ascii="Arial" w:hAnsi="Arial" w:cs="Arial"/>
        </w:rPr>
      </w:pPr>
    </w:p>
    <w:p w:rsidR="00600563" w:rsidRPr="00600563" w:rsidRDefault="00600563" w:rsidP="002259DF">
      <w:pPr>
        <w:contextualSpacing/>
        <w:rPr>
          <w:rFonts w:ascii="Arial" w:hAnsi="Arial" w:cs="Arial"/>
        </w:rPr>
      </w:pPr>
      <w:r w:rsidRPr="00600563">
        <w:rPr>
          <w:rFonts w:ascii="Arial" w:hAnsi="Arial" w:cs="Arial"/>
        </w:rPr>
        <w:t>Symptome:</w:t>
      </w:r>
    </w:p>
    <w:p w:rsidR="00600563" w:rsidRPr="00600563" w:rsidRDefault="00600563" w:rsidP="002259DF">
      <w:pPr>
        <w:pStyle w:val="Listenabsatz"/>
        <w:numPr>
          <w:ilvl w:val="0"/>
          <w:numId w:val="1"/>
        </w:numPr>
        <w:rPr>
          <w:rFonts w:ascii="Arial" w:hAnsi="Arial" w:cs="Arial"/>
        </w:rPr>
      </w:pPr>
      <w:r w:rsidRPr="00600563">
        <w:rPr>
          <w:rFonts w:ascii="Arial" w:hAnsi="Arial" w:cs="Arial"/>
        </w:rPr>
        <w:t xml:space="preserve">Typische </w:t>
      </w:r>
      <w:proofErr w:type="spellStart"/>
      <w:r w:rsidRPr="00600563">
        <w:rPr>
          <w:rFonts w:ascii="Arial" w:hAnsi="Arial" w:cs="Arial"/>
        </w:rPr>
        <w:t>Faszies</w:t>
      </w:r>
      <w:proofErr w:type="spellEnd"/>
      <w:r w:rsidRPr="00600563">
        <w:rPr>
          <w:rFonts w:ascii="Arial" w:hAnsi="Arial" w:cs="Arial"/>
        </w:rPr>
        <w:t xml:space="preserve">, </w:t>
      </w:r>
      <w:proofErr w:type="spellStart"/>
      <w:r w:rsidRPr="00600563">
        <w:rPr>
          <w:rFonts w:ascii="Arial" w:hAnsi="Arial" w:cs="Arial"/>
        </w:rPr>
        <w:t>hypoplastische</w:t>
      </w:r>
      <w:proofErr w:type="spellEnd"/>
      <w:r w:rsidRPr="00600563">
        <w:rPr>
          <w:rFonts w:ascii="Arial" w:hAnsi="Arial" w:cs="Arial"/>
        </w:rPr>
        <w:t xml:space="preserve"> Zähne, Irisveränderungen, </w:t>
      </w:r>
      <w:proofErr w:type="spellStart"/>
      <w:r w:rsidRPr="00600563">
        <w:rPr>
          <w:rFonts w:ascii="Arial" w:hAnsi="Arial" w:cs="Arial"/>
        </w:rPr>
        <w:t>Mirkozephalie</w:t>
      </w:r>
      <w:proofErr w:type="spellEnd"/>
    </w:p>
    <w:p w:rsidR="00600563" w:rsidRPr="00600563" w:rsidRDefault="00600563" w:rsidP="002259DF">
      <w:pPr>
        <w:pStyle w:val="Listenabsatz"/>
        <w:numPr>
          <w:ilvl w:val="0"/>
          <w:numId w:val="1"/>
        </w:numPr>
        <w:rPr>
          <w:rFonts w:ascii="Arial" w:hAnsi="Arial" w:cs="Arial"/>
        </w:rPr>
      </w:pPr>
      <w:r w:rsidRPr="00600563">
        <w:rPr>
          <w:rFonts w:ascii="Arial" w:hAnsi="Arial" w:cs="Arial"/>
        </w:rPr>
        <w:t>Gefäßstenosen (</w:t>
      </w:r>
      <w:proofErr w:type="spellStart"/>
      <w:r w:rsidRPr="00600563">
        <w:rPr>
          <w:rFonts w:ascii="Arial" w:hAnsi="Arial" w:cs="Arial"/>
        </w:rPr>
        <w:t>Aortenstenose</w:t>
      </w:r>
      <w:proofErr w:type="spellEnd"/>
      <w:r w:rsidRPr="00600563">
        <w:rPr>
          <w:rFonts w:ascii="Arial" w:hAnsi="Arial" w:cs="Arial"/>
        </w:rPr>
        <w:t>)</w:t>
      </w:r>
    </w:p>
    <w:p w:rsidR="00600563" w:rsidRPr="00600563" w:rsidRDefault="00600563" w:rsidP="002259DF">
      <w:pPr>
        <w:pStyle w:val="Listenabsatz"/>
        <w:numPr>
          <w:ilvl w:val="0"/>
          <w:numId w:val="1"/>
        </w:numPr>
        <w:rPr>
          <w:rFonts w:ascii="Arial" w:hAnsi="Arial" w:cs="Arial"/>
        </w:rPr>
      </w:pPr>
      <w:r w:rsidRPr="00600563">
        <w:rPr>
          <w:rFonts w:ascii="Arial" w:hAnsi="Arial" w:cs="Arial"/>
        </w:rPr>
        <w:t>Variable psychomotorische Retardierung (IQ 20-106)</w:t>
      </w:r>
    </w:p>
    <w:p w:rsidR="00600563" w:rsidRPr="00600563" w:rsidRDefault="00600563" w:rsidP="002259DF">
      <w:pPr>
        <w:pStyle w:val="Listenabsatz"/>
        <w:numPr>
          <w:ilvl w:val="0"/>
          <w:numId w:val="1"/>
        </w:numPr>
        <w:rPr>
          <w:rFonts w:ascii="Arial" w:hAnsi="Arial" w:cs="Arial"/>
        </w:rPr>
      </w:pPr>
      <w:r w:rsidRPr="00600563">
        <w:rPr>
          <w:rFonts w:ascii="Arial" w:hAnsi="Arial" w:cs="Arial"/>
        </w:rPr>
        <w:t>Typisches Verhalten: verbal ausdrucksstark („Cocktailsprache“), hyperaktiv, distanzlos</w:t>
      </w:r>
    </w:p>
    <w:p w:rsidR="00600563" w:rsidRDefault="00600563" w:rsidP="002259DF">
      <w:pPr>
        <w:pStyle w:val="Listenabsatz"/>
        <w:numPr>
          <w:ilvl w:val="0"/>
          <w:numId w:val="1"/>
        </w:numPr>
        <w:rPr>
          <w:rFonts w:ascii="Arial" w:hAnsi="Arial" w:cs="Arial"/>
        </w:rPr>
      </w:pPr>
      <w:r w:rsidRPr="00600563">
        <w:rPr>
          <w:rFonts w:ascii="Arial" w:hAnsi="Arial" w:cs="Arial"/>
        </w:rPr>
        <w:t>Lärmempfindlich, Musikalität</w:t>
      </w:r>
    </w:p>
    <w:p w:rsidR="00600563" w:rsidRDefault="00600563" w:rsidP="002259DF">
      <w:pPr>
        <w:contextualSpacing/>
        <w:rPr>
          <w:rFonts w:ascii="Arial" w:hAnsi="Arial" w:cs="Arial"/>
        </w:rPr>
      </w:pPr>
    </w:p>
    <w:p w:rsidR="00600563" w:rsidRPr="00600563" w:rsidRDefault="00600563" w:rsidP="002259DF">
      <w:pPr>
        <w:contextualSpacing/>
        <w:rPr>
          <w:rFonts w:ascii="Arial" w:hAnsi="Arial" w:cs="Arial"/>
          <w:u w:val="single"/>
        </w:rPr>
      </w:pPr>
      <w:proofErr w:type="spellStart"/>
      <w:r w:rsidRPr="00600563">
        <w:rPr>
          <w:rFonts w:ascii="Arial" w:hAnsi="Arial" w:cs="Arial"/>
          <w:u w:val="single"/>
        </w:rPr>
        <w:t>DiGeorge</w:t>
      </w:r>
      <w:proofErr w:type="spellEnd"/>
      <w:r w:rsidRPr="00600563">
        <w:rPr>
          <w:rFonts w:ascii="Arial" w:hAnsi="Arial" w:cs="Arial"/>
          <w:u w:val="single"/>
        </w:rPr>
        <w:t>-Syndrom</w:t>
      </w:r>
    </w:p>
    <w:p w:rsidR="00600563" w:rsidRDefault="00600563" w:rsidP="002259DF">
      <w:pPr>
        <w:pStyle w:val="Listenabsatz"/>
        <w:numPr>
          <w:ilvl w:val="0"/>
          <w:numId w:val="1"/>
        </w:numPr>
        <w:rPr>
          <w:rFonts w:ascii="Arial" w:hAnsi="Arial" w:cs="Arial"/>
        </w:rPr>
      </w:pPr>
      <w:proofErr w:type="spellStart"/>
      <w:r>
        <w:rPr>
          <w:rFonts w:ascii="Arial" w:hAnsi="Arial" w:cs="Arial"/>
        </w:rPr>
        <w:t>Hypoparathyreoidismus</w:t>
      </w:r>
      <w:proofErr w:type="spellEnd"/>
    </w:p>
    <w:p w:rsidR="00600563" w:rsidRDefault="00600563" w:rsidP="002259DF">
      <w:pPr>
        <w:pStyle w:val="Listenabsatz"/>
        <w:numPr>
          <w:ilvl w:val="0"/>
          <w:numId w:val="1"/>
        </w:numPr>
        <w:rPr>
          <w:rFonts w:ascii="Arial" w:hAnsi="Arial" w:cs="Arial"/>
        </w:rPr>
      </w:pPr>
      <w:r>
        <w:rPr>
          <w:rFonts w:ascii="Arial" w:hAnsi="Arial" w:cs="Arial"/>
        </w:rPr>
        <w:t>Thymushypoplasie</w:t>
      </w:r>
    </w:p>
    <w:p w:rsidR="00600563" w:rsidRDefault="00600563" w:rsidP="002259DF">
      <w:pPr>
        <w:contextualSpacing/>
        <w:rPr>
          <w:rFonts w:ascii="Arial" w:hAnsi="Arial" w:cs="Arial"/>
        </w:rPr>
      </w:pPr>
    </w:p>
    <w:p w:rsidR="00600563" w:rsidRPr="00600563" w:rsidRDefault="00600563" w:rsidP="002259DF">
      <w:pPr>
        <w:contextualSpacing/>
        <w:rPr>
          <w:rFonts w:ascii="Arial" w:hAnsi="Arial" w:cs="Arial"/>
          <w:u w:val="single"/>
        </w:rPr>
      </w:pPr>
      <w:proofErr w:type="spellStart"/>
      <w:r w:rsidRPr="00600563">
        <w:rPr>
          <w:rFonts w:ascii="Arial" w:hAnsi="Arial" w:cs="Arial"/>
          <w:u w:val="single"/>
        </w:rPr>
        <w:t>Shprintzen</w:t>
      </w:r>
      <w:proofErr w:type="spellEnd"/>
      <w:r w:rsidRPr="00600563">
        <w:rPr>
          <w:rFonts w:ascii="Arial" w:hAnsi="Arial" w:cs="Arial"/>
          <w:u w:val="single"/>
        </w:rPr>
        <w:t>-Syndrom/Velokardiofaziales Syndrom</w:t>
      </w:r>
    </w:p>
    <w:p w:rsidR="00600563" w:rsidRDefault="00600563" w:rsidP="002259DF">
      <w:pPr>
        <w:pStyle w:val="Listenabsatz"/>
        <w:numPr>
          <w:ilvl w:val="0"/>
          <w:numId w:val="1"/>
        </w:numPr>
        <w:rPr>
          <w:rFonts w:ascii="Arial" w:hAnsi="Arial" w:cs="Arial"/>
        </w:rPr>
      </w:pPr>
      <w:r>
        <w:rPr>
          <w:rFonts w:ascii="Arial" w:hAnsi="Arial" w:cs="Arial"/>
        </w:rPr>
        <w:t>Gaumenspalte</w:t>
      </w:r>
    </w:p>
    <w:p w:rsidR="00600563" w:rsidRDefault="00600563" w:rsidP="002259DF">
      <w:pPr>
        <w:pStyle w:val="Listenabsatz"/>
        <w:numPr>
          <w:ilvl w:val="0"/>
          <w:numId w:val="1"/>
        </w:numPr>
        <w:rPr>
          <w:rFonts w:ascii="Arial" w:hAnsi="Arial" w:cs="Arial"/>
        </w:rPr>
      </w:pPr>
      <w:r>
        <w:rPr>
          <w:rFonts w:ascii="Arial" w:hAnsi="Arial" w:cs="Arial"/>
        </w:rPr>
        <w:t>Herzfehler</w:t>
      </w:r>
    </w:p>
    <w:p w:rsidR="00600563" w:rsidRPr="00600563" w:rsidRDefault="00600563" w:rsidP="002259DF">
      <w:pPr>
        <w:pStyle w:val="Listenabsatz"/>
        <w:numPr>
          <w:ilvl w:val="0"/>
          <w:numId w:val="1"/>
        </w:numPr>
        <w:rPr>
          <w:rFonts w:ascii="Arial" w:hAnsi="Arial" w:cs="Arial"/>
        </w:rPr>
      </w:pPr>
      <w:r>
        <w:rPr>
          <w:rFonts w:ascii="Arial" w:hAnsi="Arial" w:cs="Arial"/>
        </w:rPr>
        <w:t xml:space="preserve">Typische </w:t>
      </w:r>
      <w:proofErr w:type="spellStart"/>
      <w:r>
        <w:rPr>
          <w:rFonts w:ascii="Arial" w:hAnsi="Arial" w:cs="Arial"/>
        </w:rPr>
        <w:t>Faszies</w:t>
      </w:r>
      <w:proofErr w:type="spellEnd"/>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rPr>
      </w:pPr>
    </w:p>
    <w:p w:rsidR="00E57B76" w:rsidRDefault="00E57B76" w:rsidP="002259DF">
      <w:pPr>
        <w:contextualSpacing/>
        <w:rPr>
          <w:rFonts w:ascii="Arial" w:hAnsi="Arial" w:cs="Arial"/>
        </w:rPr>
      </w:pPr>
    </w:p>
    <w:p w:rsidR="00600563" w:rsidRDefault="00600563" w:rsidP="002259DF">
      <w:pPr>
        <w:contextualSpacing/>
        <w:rPr>
          <w:rFonts w:ascii="Arial" w:hAnsi="Arial" w:cs="Arial"/>
        </w:rPr>
      </w:pPr>
    </w:p>
    <w:p w:rsidR="00600563" w:rsidRDefault="00600563" w:rsidP="002259DF">
      <w:pPr>
        <w:contextualSpacing/>
        <w:rPr>
          <w:rFonts w:ascii="Arial" w:hAnsi="Arial" w:cs="Arial"/>
          <w:b/>
          <w:sz w:val="30"/>
          <w:szCs w:val="30"/>
        </w:rPr>
      </w:pPr>
      <w:r w:rsidRPr="00600563">
        <w:rPr>
          <w:rFonts w:ascii="Arial" w:hAnsi="Arial" w:cs="Arial"/>
          <w:b/>
          <w:sz w:val="30"/>
          <w:szCs w:val="30"/>
        </w:rPr>
        <w:t>Fluoreszenz-In-Situ-Hybridisierung (FISH)</w:t>
      </w:r>
    </w:p>
    <w:p w:rsidR="00600563" w:rsidRPr="00600563" w:rsidRDefault="00600563" w:rsidP="002259DF">
      <w:pPr>
        <w:contextualSpacing/>
        <w:rPr>
          <w:rFonts w:ascii="Arial" w:hAnsi="Arial" w:cs="Arial"/>
          <w:b/>
        </w:rPr>
      </w:pPr>
    </w:p>
    <w:p w:rsidR="00600563" w:rsidRDefault="00600563" w:rsidP="002259DF">
      <w:pPr>
        <w:contextualSpacing/>
        <w:rPr>
          <w:rFonts w:ascii="Arial" w:hAnsi="Arial" w:cs="Arial"/>
        </w:rPr>
      </w:pPr>
      <w:r w:rsidRPr="00600563">
        <w:rPr>
          <w:rFonts w:ascii="Arial" w:hAnsi="Arial" w:cs="Arial"/>
        </w:rPr>
        <w:t xml:space="preserve">Die In-situ-Hybridisierung (ISH, auch Hybridisierung in situ) ist eine molekularbiologische Methode, um Nukleinsäuren, also RNA oder DNA, in Geweben, einzelnen Zellen oder auf Metaphase-Chromosomen nachzuweisen. Dabei wird eine künstlich hergestellte Sonde aus einer Nukleinsäure eingesetzt, die über </w:t>
      </w:r>
      <w:proofErr w:type="spellStart"/>
      <w:r w:rsidRPr="00600563">
        <w:rPr>
          <w:rFonts w:ascii="Arial" w:hAnsi="Arial" w:cs="Arial"/>
        </w:rPr>
        <w:t>Basenpaarungen</w:t>
      </w:r>
      <w:proofErr w:type="spellEnd"/>
      <w:r w:rsidRPr="00600563">
        <w:rPr>
          <w:rFonts w:ascii="Arial" w:hAnsi="Arial" w:cs="Arial"/>
        </w:rPr>
        <w:t xml:space="preserve"> an die nachzuweisende Nukleinsäure hybridisiert, also bindet. Die Bezeichnung „in situ“ wird verwendet, da der Nachweis direkt in der jeweiligen Struktur durchgeführt wird, und nicht etwa biochemisch im Reagenzglas (in vitro).</w:t>
      </w:r>
    </w:p>
    <w:p w:rsidR="00600563" w:rsidRDefault="00600563" w:rsidP="002259DF">
      <w:pPr>
        <w:contextualSpacing/>
        <w:rPr>
          <w:rFonts w:ascii="Arial" w:hAnsi="Arial" w:cs="Arial"/>
        </w:rPr>
      </w:pPr>
    </w:p>
    <w:p w:rsidR="00600563" w:rsidRDefault="00600563" w:rsidP="002259DF">
      <w:pPr>
        <w:contextualSpacing/>
        <w:rPr>
          <w:rFonts w:ascii="Arial" w:hAnsi="Arial" w:cs="Arial"/>
        </w:rPr>
      </w:pPr>
      <w:r w:rsidRPr="00600563">
        <w:rPr>
          <w:rFonts w:ascii="Arial" w:hAnsi="Arial" w:cs="Arial"/>
        </w:rPr>
        <w:t xml:space="preserve">Bei der Fluoreszenz-in-situ-Hybridisierung handelt es sich um ein Verfahren der Zytogenetik, das dem Nachweis von Chromosomenaberrationen dient, welche dem Nachweis durch ein konventionelles </w:t>
      </w:r>
      <w:proofErr w:type="spellStart"/>
      <w:r w:rsidRPr="00600563">
        <w:rPr>
          <w:rFonts w:ascii="Arial" w:hAnsi="Arial" w:cs="Arial"/>
        </w:rPr>
        <w:t>Karyogramm</w:t>
      </w:r>
      <w:proofErr w:type="spellEnd"/>
      <w:r w:rsidRPr="00600563">
        <w:rPr>
          <w:rFonts w:ascii="Arial" w:hAnsi="Arial" w:cs="Arial"/>
        </w:rPr>
        <w:t xml:space="preserve"> entgehen.</w:t>
      </w:r>
    </w:p>
    <w:p w:rsidR="00600563" w:rsidRDefault="00600563" w:rsidP="002259DF">
      <w:pPr>
        <w:contextualSpacing/>
        <w:rPr>
          <w:rFonts w:ascii="Arial" w:hAnsi="Arial" w:cs="Arial"/>
        </w:rPr>
      </w:pPr>
    </w:p>
    <w:p w:rsidR="00600563" w:rsidRDefault="00600563" w:rsidP="002259DF">
      <w:pPr>
        <w:pStyle w:val="Listenabsatz"/>
        <w:numPr>
          <w:ilvl w:val="0"/>
          <w:numId w:val="1"/>
        </w:numPr>
        <w:rPr>
          <w:rFonts w:ascii="Arial" w:hAnsi="Arial" w:cs="Arial"/>
        </w:rPr>
      </w:pPr>
      <w:r>
        <w:rPr>
          <w:rFonts w:ascii="Arial" w:hAnsi="Arial" w:cs="Arial"/>
        </w:rPr>
        <w:t xml:space="preserve">Nachweisgrenze 2-10 </w:t>
      </w:r>
      <w:proofErr w:type="spellStart"/>
      <w:r>
        <w:rPr>
          <w:rFonts w:ascii="Arial" w:hAnsi="Arial" w:cs="Arial"/>
        </w:rPr>
        <w:t>Kb</w:t>
      </w:r>
      <w:proofErr w:type="spellEnd"/>
    </w:p>
    <w:p w:rsidR="00600563" w:rsidRDefault="00600563" w:rsidP="002259DF">
      <w:pPr>
        <w:pStyle w:val="Listenabsatz"/>
        <w:numPr>
          <w:ilvl w:val="0"/>
          <w:numId w:val="1"/>
        </w:numPr>
        <w:rPr>
          <w:rFonts w:ascii="Arial" w:hAnsi="Arial" w:cs="Arial"/>
        </w:rPr>
      </w:pPr>
      <w:proofErr w:type="spellStart"/>
      <w:r>
        <w:rPr>
          <w:rFonts w:ascii="Arial" w:hAnsi="Arial" w:cs="Arial"/>
        </w:rPr>
        <w:t>Geielte</w:t>
      </w:r>
      <w:proofErr w:type="spellEnd"/>
      <w:r>
        <w:rPr>
          <w:rFonts w:ascii="Arial" w:hAnsi="Arial" w:cs="Arial"/>
        </w:rPr>
        <w:t xml:space="preserve"> Analyse bei spezifischem Verdacht</w:t>
      </w:r>
    </w:p>
    <w:p w:rsidR="00E57B76" w:rsidRDefault="00E57B76" w:rsidP="002259DF">
      <w:pPr>
        <w:contextualSpacing/>
        <w:rPr>
          <w:rFonts w:ascii="Arial" w:hAnsi="Arial" w:cs="Arial"/>
        </w:rPr>
      </w:pPr>
    </w:p>
    <w:p w:rsidR="00E57B76" w:rsidRDefault="00E57B76" w:rsidP="002259DF">
      <w:pPr>
        <w:contextualSpacing/>
        <w:rPr>
          <w:rFonts w:ascii="Arial" w:hAnsi="Arial" w:cs="Arial"/>
        </w:rPr>
      </w:pPr>
    </w:p>
    <w:p w:rsidR="00E57B76" w:rsidRDefault="00E57B76" w:rsidP="002259DF">
      <w:pPr>
        <w:contextualSpacing/>
        <w:rPr>
          <w:rFonts w:ascii="Arial" w:hAnsi="Arial" w:cs="Arial"/>
        </w:rPr>
      </w:pPr>
    </w:p>
    <w:p w:rsidR="00E57B76" w:rsidRPr="00E57B76" w:rsidRDefault="00E57B76" w:rsidP="002259DF">
      <w:pPr>
        <w:contextualSpacing/>
        <w:rPr>
          <w:rFonts w:ascii="Arial" w:hAnsi="Arial" w:cs="Arial"/>
          <w:b/>
          <w:sz w:val="30"/>
          <w:szCs w:val="30"/>
        </w:rPr>
      </w:pPr>
      <w:r w:rsidRPr="00E57B76">
        <w:rPr>
          <w:rFonts w:ascii="Arial" w:hAnsi="Arial" w:cs="Arial"/>
          <w:b/>
          <w:sz w:val="30"/>
          <w:szCs w:val="30"/>
        </w:rPr>
        <w:t>Mukoviszidose (</w:t>
      </w:r>
      <w:proofErr w:type="spellStart"/>
      <w:r w:rsidRPr="00E57B76">
        <w:rPr>
          <w:rFonts w:ascii="Arial" w:hAnsi="Arial" w:cs="Arial"/>
          <w:b/>
          <w:sz w:val="30"/>
          <w:szCs w:val="30"/>
        </w:rPr>
        <w:t>Cystische</w:t>
      </w:r>
      <w:proofErr w:type="spellEnd"/>
      <w:r w:rsidRPr="00E57B76">
        <w:rPr>
          <w:rFonts w:ascii="Arial" w:hAnsi="Arial" w:cs="Arial"/>
          <w:b/>
          <w:sz w:val="30"/>
          <w:szCs w:val="30"/>
        </w:rPr>
        <w:t xml:space="preserve"> Fibrose)</w:t>
      </w:r>
    </w:p>
    <w:p w:rsidR="00E57B76" w:rsidRDefault="00E57B76" w:rsidP="002259DF">
      <w:pPr>
        <w:contextualSpacing/>
        <w:rPr>
          <w:rFonts w:ascii="Arial" w:hAnsi="Arial" w:cs="Arial"/>
        </w:rPr>
      </w:pPr>
    </w:p>
    <w:p w:rsidR="00E57B76" w:rsidRDefault="00E57B76" w:rsidP="002259DF">
      <w:pPr>
        <w:contextualSpacing/>
        <w:rPr>
          <w:rFonts w:ascii="Arial" w:hAnsi="Arial" w:cs="Arial"/>
        </w:rPr>
      </w:pPr>
      <w:r w:rsidRPr="00E57B76">
        <w:rPr>
          <w:rFonts w:ascii="Arial" w:hAnsi="Arial" w:cs="Arial"/>
        </w:rPr>
        <w:t xml:space="preserve">Die Mukoviszidose ist eine nicht heilbare Erbkrankheit mit einem Erkrankungsrisiko von 1:2500 unter Neugeborenen und einer </w:t>
      </w:r>
      <w:proofErr w:type="spellStart"/>
      <w:r w:rsidRPr="00E57B76">
        <w:rPr>
          <w:rFonts w:ascii="Arial" w:hAnsi="Arial" w:cs="Arial"/>
        </w:rPr>
        <w:t>Heterozygotenhäufigkeit</w:t>
      </w:r>
      <w:proofErr w:type="spellEnd"/>
      <w:r w:rsidRPr="00E57B76">
        <w:rPr>
          <w:rFonts w:ascii="Arial" w:hAnsi="Arial" w:cs="Arial"/>
        </w:rPr>
        <w:t xml:space="preserve"> von etwa 1:25 in der deutschen Bevölkerung. Sie zählt zu den Stoffwechselstörungen und verursacht die Produktion eines zähen Sekrets durch die exokrinen Drüsen.</w:t>
      </w:r>
    </w:p>
    <w:p w:rsidR="00E57B76" w:rsidRDefault="00E57B76" w:rsidP="002259DF">
      <w:pPr>
        <w:contextualSpacing/>
        <w:rPr>
          <w:rFonts w:ascii="Arial" w:hAnsi="Arial" w:cs="Arial"/>
        </w:rPr>
      </w:pPr>
    </w:p>
    <w:p w:rsidR="00E57B76" w:rsidRDefault="00E57B76" w:rsidP="002259DF">
      <w:pPr>
        <w:contextualSpacing/>
        <w:rPr>
          <w:rFonts w:ascii="Arial" w:hAnsi="Arial" w:cs="Arial"/>
        </w:rPr>
      </w:pPr>
      <w:r w:rsidRPr="00E57B76">
        <w:rPr>
          <w:rFonts w:ascii="Arial" w:hAnsi="Arial" w:cs="Arial"/>
        </w:rPr>
        <w:t xml:space="preserve">Die Mukoviszidose (lat. </w:t>
      </w:r>
      <w:proofErr w:type="spellStart"/>
      <w:r w:rsidRPr="00E57B76">
        <w:rPr>
          <w:rFonts w:ascii="Arial" w:hAnsi="Arial" w:cs="Arial"/>
        </w:rPr>
        <w:t>mucus</w:t>
      </w:r>
      <w:proofErr w:type="spellEnd"/>
      <w:r w:rsidRPr="00E57B76">
        <w:rPr>
          <w:rFonts w:ascii="Arial" w:hAnsi="Arial" w:cs="Arial"/>
        </w:rPr>
        <w:t xml:space="preserve"> „Schleim“ und </w:t>
      </w:r>
      <w:proofErr w:type="spellStart"/>
      <w:r w:rsidRPr="00E57B76">
        <w:rPr>
          <w:rFonts w:ascii="Arial" w:hAnsi="Arial" w:cs="Arial"/>
        </w:rPr>
        <w:t>viscidus</w:t>
      </w:r>
      <w:proofErr w:type="spellEnd"/>
      <w:r w:rsidRPr="00E57B76">
        <w:rPr>
          <w:rFonts w:ascii="Arial" w:hAnsi="Arial" w:cs="Arial"/>
        </w:rPr>
        <w:t xml:space="preserve"> „zäh, klebrig“) oder zystische Fibrose (ZF, engl. </w:t>
      </w:r>
      <w:proofErr w:type="spellStart"/>
      <w:r w:rsidRPr="00E57B76">
        <w:rPr>
          <w:rFonts w:ascii="Arial" w:hAnsi="Arial" w:cs="Arial"/>
        </w:rPr>
        <w:t>cystic</w:t>
      </w:r>
      <w:proofErr w:type="spellEnd"/>
      <w:r w:rsidRPr="00E57B76">
        <w:rPr>
          <w:rFonts w:ascii="Arial" w:hAnsi="Arial" w:cs="Arial"/>
        </w:rPr>
        <w:t xml:space="preserve"> </w:t>
      </w:r>
      <w:proofErr w:type="spellStart"/>
      <w:r w:rsidRPr="00E57B76">
        <w:rPr>
          <w:rFonts w:ascii="Arial" w:hAnsi="Arial" w:cs="Arial"/>
        </w:rPr>
        <w:t>fibrosis</w:t>
      </w:r>
      <w:proofErr w:type="spellEnd"/>
      <w:r w:rsidRPr="00E57B76">
        <w:rPr>
          <w:rFonts w:ascii="Arial" w:hAnsi="Arial" w:cs="Arial"/>
        </w:rPr>
        <w:t xml:space="preserve">, CF) ist eine autosomal-rezessive vererbte Stoffwechselerkrankung. Bei Menschen mit dieser Erkrankung ist durch die Fehlfunktion von </w:t>
      </w:r>
      <w:proofErr w:type="spellStart"/>
      <w:r w:rsidRPr="00E57B76">
        <w:rPr>
          <w:rFonts w:ascii="Arial" w:hAnsi="Arial" w:cs="Arial"/>
        </w:rPr>
        <w:t>Chloridkanälen</w:t>
      </w:r>
      <w:proofErr w:type="spellEnd"/>
      <w:r w:rsidRPr="00E57B76">
        <w:rPr>
          <w:rFonts w:ascii="Arial" w:hAnsi="Arial" w:cs="Arial"/>
        </w:rPr>
        <w:t xml:space="preserve"> die Zusammensetzung aller Sekrete exokriner Drüsen verändert: Bei Gesunden werden in diesen Kanälen Chlorid-Ionen aus der Zelle transportiert, die anschließend per Osmose Wasser aus den Zellen in das umliegende Gewebe ziehen. Unterbleibt dies, ist der Wassergehalt des Bronchialsekrets sowie der Sekrete der Bauchspeicheldrüse, der Leber (Galle), inneren Geschlechtsorgane und akzessorischen Geschlechtsdrüsen sowie des Dünndarms zu niedrig und sie werden zähflüssig, wodurch es in den betroffenen Organen zu Funktionsstörungen unterschiedlicher Art kommt.</w:t>
      </w:r>
    </w:p>
    <w:p w:rsidR="00E57B76" w:rsidRDefault="00E57B76" w:rsidP="002259DF">
      <w:pPr>
        <w:contextualSpacing/>
        <w:rPr>
          <w:rFonts w:ascii="Arial" w:hAnsi="Arial" w:cs="Arial"/>
        </w:rPr>
      </w:pPr>
    </w:p>
    <w:p w:rsidR="00E57B76" w:rsidRDefault="00E57B76" w:rsidP="002259DF">
      <w:pPr>
        <w:contextualSpacing/>
        <w:rPr>
          <w:rFonts w:ascii="Arial" w:hAnsi="Arial" w:cs="Arial"/>
        </w:rPr>
      </w:pPr>
    </w:p>
    <w:p w:rsidR="00E57B76" w:rsidRDefault="00E57B76" w:rsidP="002259DF">
      <w:pPr>
        <w:contextualSpacing/>
        <w:rPr>
          <w:rFonts w:ascii="Arial" w:hAnsi="Arial" w:cs="Arial"/>
          <w:u w:val="single"/>
        </w:rPr>
      </w:pPr>
      <w:r w:rsidRPr="00E57B76">
        <w:rPr>
          <w:rFonts w:ascii="Arial" w:hAnsi="Arial" w:cs="Arial"/>
          <w:u w:val="single"/>
        </w:rPr>
        <w:t>Symptomatik:</w:t>
      </w:r>
    </w:p>
    <w:p w:rsidR="00E57B76" w:rsidRPr="00E57B76" w:rsidRDefault="00E57B76" w:rsidP="002259DF">
      <w:pPr>
        <w:contextualSpacing/>
        <w:rPr>
          <w:rFonts w:ascii="Arial" w:hAnsi="Arial" w:cs="Arial"/>
          <w:u w:val="single"/>
        </w:rPr>
      </w:pPr>
    </w:p>
    <w:p w:rsidR="00E57B76" w:rsidRDefault="00E57B76" w:rsidP="002259DF">
      <w:pPr>
        <w:contextualSpacing/>
        <w:rPr>
          <w:rFonts w:ascii="Arial" w:hAnsi="Arial" w:cs="Arial"/>
        </w:rPr>
      </w:pPr>
      <w:r w:rsidRPr="00E57B76">
        <w:rPr>
          <w:rFonts w:ascii="Arial" w:hAnsi="Arial" w:cs="Arial"/>
        </w:rPr>
        <w:t xml:space="preserve">Die Symptome der zystischen Fibrose betreffen alle exokrinen Drüsen, besonders die </w:t>
      </w:r>
      <w:proofErr w:type="spellStart"/>
      <w:r w:rsidRPr="00E57B76">
        <w:rPr>
          <w:rFonts w:ascii="Arial" w:hAnsi="Arial" w:cs="Arial"/>
        </w:rPr>
        <w:t>Glandulae</w:t>
      </w:r>
      <w:proofErr w:type="spellEnd"/>
      <w:r w:rsidRPr="00E57B76">
        <w:rPr>
          <w:rFonts w:ascii="Arial" w:hAnsi="Arial" w:cs="Arial"/>
        </w:rPr>
        <w:t xml:space="preserve"> bronchiales mit der Folge einer chronischen Bronchitis und die </w:t>
      </w:r>
      <w:proofErr w:type="spellStart"/>
      <w:r w:rsidRPr="00E57B76">
        <w:rPr>
          <w:rFonts w:ascii="Arial" w:hAnsi="Arial" w:cs="Arial"/>
        </w:rPr>
        <w:t>Glandulae</w:t>
      </w:r>
      <w:proofErr w:type="spellEnd"/>
      <w:r w:rsidRPr="00E57B76">
        <w:rPr>
          <w:rFonts w:ascii="Arial" w:hAnsi="Arial" w:cs="Arial"/>
        </w:rPr>
        <w:t xml:space="preserve"> intestinales mit Malabsorptionserscheinungen (unter anderem </w:t>
      </w:r>
      <w:proofErr w:type="spellStart"/>
      <w:r w:rsidRPr="00E57B76">
        <w:rPr>
          <w:rFonts w:ascii="Arial" w:hAnsi="Arial" w:cs="Arial"/>
        </w:rPr>
        <w:t>Steatorrhö</w:t>
      </w:r>
      <w:proofErr w:type="spellEnd"/>
      <w:r w:rsidRPr="00E57B76">
        <w:rPr>
          <w:rFonts w:ascii="Arial" w:hAnsi="Arial" w:cs="Arial"/>
        </w:rPr>
        <w:t xml:space="preserve"> und Vitaminmangel).</w:t>
      </w:r>
      <w:r>
        <w:rPr>
          <w:rFonts w:ascii="Arial" w:hAnsi="Arial" w:cs="Arial"/>
        </w:rPr>
        <w:t xml:space="preserve"> </w:t>
      </w:r>
      <w:r w:rsidRPr="00E57B76">
        <w:rPr>
          <w:rFonts w:ascii="Arial" w:hAnsi="Arial" w:cs="Arial"/>
        </w:rPr>
        <w:t xml:space="preserve">Die Abflussbehinderung im Bereich des Pankreas- beziehungsweise Gallengangs führt zu exokriner Pankreasinsuffizienz, Ikterus und schließlich zur </w:t>
      </w:r>
      <w:proofErr w:type="spellStart"/>
      <w:r w:rsidRPr="00E57B76">
        <w:rPr>
          <w:rFonts w:ascii="Arial" w:hAnsi="Arial" w:cs="Arial"/>
        </w:rPr>
        <w:lastRenderedPageBreak/>
        <w:t>cholestatischen</w:t>
      </w:r>
      <w:proofErr w:type="spellEnd"/>
      <w:r w:rsidRPr="00E57B76">
        <w:rPr>
          <w:rFonts w:ascii="Arial" w:hAnsi="Arial" w:cs="Arial"/>
        </w:rPr>
        <w:t xml:space="preserve"> </w:t>
      </w:r>
      <w:proofErr w:type="spellStart"/>
      <w:r w:rsidRPr="00E57B76">
        <w:rPr>
          <w:rFonts w:ascii="Arial" w:hAnsi="Arial" w:cs="Arial"/>
        </w:rPr>
        <w:t>Leberzirrhose.Lebenslimitierend</w:t>
      </w:r>
      <w:proofErr w:type="spellEnd"/>
      <w:r w:rsidRPr="00E57B76">
        <w:rPr>
          <w:rFonts w:ascii="Arial" w:hAnsi="Arial" w:cs="Arial"/>
        </w:rPr>
        <w:t xml:space="preserve"> sind die rezidivierenden Infektionen der Atemwege; bei Neugeborenen stellt man häufig einen </w:t>
      </w:r>
      <w:proofErr w:type="spellStart"/>
      <w:r w:rsidRPr="00E57B76">
        <w:rPr>
          <w:rFonts w:ascii="Arial" w:hAnsi="Arial" w:cs="Arial"/>
        </w:rPr>
        <w:t>Mekoniumileus</w:t>
      </w:r>
      <w:proofErr w:type="spellEnd"/>
      <w:r w:rsidRPr="00E57B76">
        <w:rPr>
          <w:rFonts w:ascii="Arial" w:hAnsi="Arial" w:cs="Arial"/>
        </w:rPr>
        <w:t xml:space="preserve"> fest.</w:t>
      </w:r>
    </w:p>
    <w:p w:rsidR="00E57B76" w:rsidRDefault="00E57B76" w:rsidP="002259DF">
      <w:pPr>
        <w:pStyle w:val="Listenabsatz"/>
        <w:numPr>
          <w:ilvl w:val="0"/>
          <w:numId w:val="1"/>
        </w:numPr>
        <w:rPr>
          <w:rFonts w:ascii="Arial" w:hAnsi="Arial" w:cs="Arial"/>
        </w:rPr>
      </w:pPr>
      <w:r>
        <w:rPr>
          <w:rFonts w:ascii="Arial" w:hAnsi="Arial" w:cs="Arial"/>
        </w:rPr>
        <w:t>Hoch visköse Sekrete</w:t>
      </w:r>
    </w:p>
    <w:p w:rsidR="00E57B76" w:rsidRDefault="00E57B76" w:rsidP="002259DF">
      <w:pPr>
        <w:pStyle w:val="Listenabsatz"/>
        <w:numPr>
          <w:ilvl w:val="1"/>
          <w:numId w:val="1"/>
        </w:numPr>
        <w:rPr>
          <w:rFonts w:ascii="Arial" w:hAnsi="Arial" w:cs="Arial"/>
        </w:rPr>
      </w:pPr>
      <w:r>
        <w:rPr>
          <w:rFonts w:ascii="Arial" w:hAnsi="Arial" w:cs="Arial"/>
        </w:rPr>
        <w:t>Intestinale Obstruktion (Verstopfung, etc.)</w:t>
      </w:r>
    </w:p>
    <w:p w:rsidR="00E57B76" w:rsidRDefault="00E57B76" w:rsidP="002259DF">
      <w:pPr>
        <w:pStyle w:val="Listenabsatz"/>
        <w:numPr>
          <w:ilvl w:val="1"/>
          <w:numId w:val="1"/>
        </w:numPr>
        <w:rPr>
          <w:rFonts w:ascii="Arial" w:hAnsi="Arial" w:cs="Arial"/>
        </w:rPr>
      </w:pPr>
      <w:r>
        <w:rPr>
          <w:rFonts w:ascii="Arial" w:hAnsi="Arial" w:cs="Arial"/>
        </w:rPr>
        <w:t xml:space="preserve">Gestörte </w:t>
      </w:r>
      <w:proofErr w:type="spellStart"/>
      <w:r>
        <w:rPr>
          <w:rFonts w:ascii="Arial" w:hAnsi="Arial" w:cs="Arial"/>
        </w:rPr>
        <w:t>mukoziliäre</w:t>
      </w:r>
      <w:proofErr w:type="spellEnd"/>
      <w:r>
        <w:rPr>
          <w:rFonts w:ascii="Arial" w:hAnsi="Arial" w:cs="Arial"/>
        </w:rPr>
        <w:t xml:space="preserve"> </w:t>
      </w:r>
      <w:proofErr w:type="spellStart"/>
      <w:r>
        <w:rPr>
          <w:rFonts w:ascii="Arial" w:hAnsi="Arial" w:cs="Arial"/>
        </w:rPr>
        <w:t>Clearance</w:t>
      </w:r>
      <w:proofErr w:type="spellEnd"/>
      <w:r>
        <w:rPr>
          <w:rFonts w:ascii="Arial" w:hAnsi="Arial" w:cs="Arial"/>
        </w:rPr>
        <w:t xml:space="preserve"> (chronische </w:t>
      </w:r>
      <w:proofErr w:type="spellStart"/>
      <w:r>
        <w:rPr>
          <w:rFonts w:ascii="Arial" w:hAnsi="Arial" w:cs="Arial"/>
        </w:rPr>
        <w:t>Atemwegsinfekte</w:t>
      </w:r>
      <w:proofErr w:type="spellEnd"/>
      <w:r>
        <w:rPr>
          <w:rFonts w:ascii="Arial" w:hAnsi="Arial" w:cs="Arial"/>
        </w:rPr>
        <w:t>)</w:t>
      </w:r>
    </w:p>
    <w:p w:rsidR="00E57B76" w:rsidRDefault="00E57B76" w:rsidP="002259DF">
      <w:pPr>
        <w:pStyle w:val="Listenabsatz"/>
        <w:numPr>
          <w:ilvl w:val="1"/>
          <w:numId w:val="1"/>
        </w:numPr>
        <w:rPr>
          <w:rFonts w:ascii="Arial" w:hAnsi="Arial" w:cs="Arial"/>
        </w:rPr>
      </w:pPr>
      <w:r>
        <w:rPr>
          <w:rFonts w:ascii="Arial" w:hAnsi="Arial" w:cs="Arial"/>
        </w:rPr>
        <w:t>Verschluss der Pankreasgänge (Diabetes mellitus, etc.)</w:t>
      </w:r>
    </w:p>
    <w:p w:rsidR="00E57B76" w:rsidRDefault="00E57B76" w:rsidP="002259DF">
      <w:pPr>
        <w:pStyle w:val="Listenabsatz"/>
        <w:numPr>
          <w:ilvl w:val="1"/>
          <w:numId w:val="1"/>
        </w:numPr>
        <w:rPr>
          <w:rFonts w:ascii="Arial" w:hAnsi="Arial" w:cs="Arial"/>
        </w:rPr>
      </w:pPr>
      <w:r>
        <w:rPr>
          <w:rFonts w:ascii="Arial" w:hAnsi="Arial" w:cs="Arial"/>
        </w:rPr>
        <w:t xml:space="preserve">Verschluss des </w:t>
      </w:r>
      <w:proofErr w:type="spellStart"/>
      <w:r>
        <w:rPr>
          <w:rFonts w:ascii="Arial" w:hAnsi="Arial" w:cs="Arial"/>
        </w:rPr>
        <w:t>Ductus</w:t>
      </w:r>
      <w:proofErr w:type="spellEnd"/>
      <w:r>
        <w:rPr>
          <w:rFonts w:ascii="Arial" w:hAnsi="Arial" w:cs="Arial"/>
        </w:rPr>
        <w:t xml:space="preserve"> </w:t>
      </w:r>
      <w:proofErr w:type="spellStart"/>
      <w:r>
        <w:rPr>
          <w:rFonts w:ascii="Arial" w:hAnsi="Arial" w:cs="Arial"/>
        </w:rPr>
        <w:t>deferens</w:t>
      </w:r>
      <w:proofErr w:type="spellEnd"/>
      <w:r>
        <w:rPr>
          <w:rFonts w:ascii="Arial" w:hAnsi="Arial" w:cs="Arial"/>
        </w:rPr>
        <w:t xml:space="preserve"> (</w:t>
      </w:r>
      <w:proofErr w:type="spellStart"/>
      <w:r>
        <w:rPr>
          <w:rFonts w:ascii="Arial" w:hAnsi="Arial" w:cs="Arial"/>
        </w:rPr>
        <w:t>Azoospermiae</w:t>
      </w:r>
      <w:proofErr w:type="spellEnd"/>
      <w:r>
        <w:rPr>
          <w:rFonts w:ascii="Arial" w:hAnsi="Arial" w:cs="Arial"/>
        </w:rPr>
        <w:t>, Infertilität)</w:t>
      </w:r>
    </w:p>
    <w:p w:rsidR="00E57B76" w:rsidRDefault="00E57B76" w:rsidP="002259DF">
      <w:pPr>
        <w:pStyle w:val="Listenabsatz"/>
        <w:numPr>
          <w:ilvl w:val="0"/>
          <w:numId w:val="1"/>
        </w:numPr>
        <w:rPr>
          <w:rFonts w:ascii="Arial" w:hAnsi="Arial" w:cs="Arial"/>
        </w:rPr>
      </w:pPr>
      <w:r>
        <w:rPr>
          <w:rFonts w:ascii="Arial" w:hAnsi="Arial" w:cs="Arial"/>
        </w:rPr>
        <w:t>Hoher Salzgehalt im Schweiß</w:t>
      </w:r>
    </w:p>
    <w:p w:rsidR="00E57B76" w:rsidRDefault="00E57B76" w:rsidP="002259DF">
      <w:pPr>
        <w:pStyle w:val="Listenabsatz"/>
        <w:numPr>
          <w:ilvl w:val="1"/>
          <w:numId w:val="1"/>
        </w:numPr>
        <w:rPr>
          <w:rFonts w:ascii="Arial" w:hAnsi="Arial" w:cs="Arial"/>
        </w:rPr>
      </w:pPr>
      <w:r>
        <w:rPr>
          <w:rFonts w:ascii="Arial" w:hAnsi="Arial" w:cs="Arial"/>
        </w:rPr>
        <w:t>Salzverlust bei Fieber, heißes Klima</w:t>
      </w:r>
    </w:p>
    <w:p w:rsidR="00E57B76" w:rsidRDefault="00E57B76" w:rsidP="002259DF">
      <w:pPr>
        <w:contextualSpacing/>
        <w:rPr>
          <w:rFonts w:ascii="Arial" w:hAnsi="Arial" w:cs="Arial"/>
        </w:rPr>
      </w:pPr>
    </w:p>
    <w:p w:rsidR="00E57B76" w:rsidRPr="00E57B76" w:rsidRDefault="00E57B76" w:rsidP="002259DF">
      <w:pPr>
        <w:contextualSpacing/>
        <w:rPr>
          <w:rFonts w:ascii="Arial" w:hAnsi="Arial" w:cs="Arial"/>
          <w:u w:val="single"/>
        </w:rPr>
      </w:pPr>
      <w:r w:rsidRPr="00E57B76">
        <w:rPr>
          <w:rFonts w:ascii="Arial" w:hAnsi="Arial" w:cs="Arial"/>
          <w:u w:val="single"/>
        </w:rPr>
        <w:t>Diagnostik:</w:t>
      </w:r>
    </w:p>
    <w:p w:rsidR="00E57B76" w:rsidRPr="00E57B76" w:rsidRDefault="00E57B76" w:rsidP="002259DF">
      <w:pPr>
        <w:contextualSpacing/>
        <w:rPr>
          <w:rFonts w:ascii="Arial" w:hAnsi="Arial" w:cs="Arial"/>
        </w:rPr>
      </w:pPr>
    </w:p>
    <w:p w:rsidR="00E57B76" w:rsidRDefault="00E57B76" w:rsidP="002259DF">
      <w:pPr>
        <w:contextualSpacing/>
        <w:rPr>
          <w:rFonts w:ascii="Arial" w:hAnsi="Arial" w:cs="Arial"/>
        </w:rPr>
      </w:pPr>
      <w:r w:rsidRPr="00E57B76">
        <w:rPr>
          <w:rFonts w:ascii="Arial" w:hAnsi="Arial" w:cs="Arial"/>
        </w:rPr>
        <w:t xml:space="preserve">Heute wird in den meisten Krankenhäusern routinemäßig ein </w:t>
      </w:r>
      <w:proofErr w:type="spellStart"/>
      <w:r w:rsidRPr="00E57B76">
        <w:rPr>
          <w:rFonts w:ascii="Arial" w:hAnsi="Arial" w:cs="Arial"/>
        </w:rPr>
        <w:t>Neugeborenenscreening</w:t>
      </w:r>
      <w:proofErr w:type="spellEnd"/>
      <w:r w:rsidRPr="00E57B76">
        <w:rPr>
          <w:rFonts w:ascii="Arial" w:hAnsi="Arial" w:cs="Arial"/>
        </w:rPr>
        <w:t xml:space="preserve"> auf Mukoviszidose durchgeführt:</w:t>
      </w:r>
    </w:p>
    <w:p w:rsidR="00E57B76" w:rsidRPr="00E57B76" w:rsidRDefault="00E57B76" w:rsidP="002259DF">
      <w:pPr>
        <w:contextualSpacing/>
        <w:rPr>
          <w:rFonts w:ascii="Arial" w:hAnsi="Arial" w:cs="Arial"/>
        </w:rPr>
      </w:pPr>
    </w:p>
    <w:p w:rsidR="00E57B76" w:rsidRPr="00E57B76" w:rsidRDefault="00E57B76" w:rsidP="002259DF">
      <w:pPr>
        <w:numPr>
          <w:ilvl w:val="0"/>
          <w:numId w:val="6"/>
        </w:numPr>
        <w:contextualSpacing/>
        <w:rPr>
          <w:rFonts w:ascii="Arial" w:hAnsi="Arial" w:cs="Arial"/>
        </w:rPr>
      </w:pPr>
      <w:r w:rsidRPr="00E57B76">
        <w:rPr>
          <w:rFonts w:ascii="Arial" w:hAnsi="Arial" w:cs="Arial"/>
        </w:rPr>
        <w:t xml:space="preserve">Im ersten Schritt erfolgt die </w:t>
      </w:r>
      <w:hyperlink r:id="rId8" w:tooltip="Kapillarblutanalyse (Artikel noch nicht vorhanden)" w:history="1">
        <w:r w:rsidRPr="00E57B76">
          <w:rPr>
            <w:rStyle w:val="Hyperlink"/>
            <w:rFonts w:ascii="Arial" w:hAnsi="Arial" w:cs="Arial"/>
            <w:color w:val="auto"/>
            <w:u w:val="none"/>
          </w:rPr>
          <w:t>Kapillarblutanalyse</w:t>
        </w:r>
      </w:hyperlink>
      <w:r w:rsidRPr="00E57B76">
        <w:rPr>
          <w:rFonts w:ascii="Arial" w:hAnsi="Arial" w:cs="Arial"/>
        </w:rPr>
        <w:t xml:space="preserve"> auf </w:t>
      </w:r>
      <w:hyperlink r:id="rId9" w:tooltip="Immunreaktives Trypsin (Artikel noch nicht vorhanden)" w:history="1">
        <w:r w:rsidRPr="00E57B76">
          <w:rPr>
            <w:rStyle w:val="Hyperlink"/>
            <w:rFonts w:ascii="Arial" w:hAnsi="Arial" w:cs="Arial"/>
            <w:color w:val="auto"/>
            <w:u w:val="none"/>
          </w:rPr>
          <w:t>Immunreaktives Trypsin</w:t>
        </w:r>
      </w:hyperlink>
      <w:r w:rsidRPr="00E57B76">
        <w:rPr>
          <w:rFonts w:ascii="Arial" w:hAnsi="Arial" w:cs="Arial"/>
        </w:rPr>
        <w:t xml:space="preserve">. </w:t>
      </w:r>
    </w:p>
    <w:p w:rsidR="00E57B76" w:rsidRPr="00E57B76" w:rsidRDefault="00E57B76" w:rsidP="002259DF">
      <w:pPr>
        <w:numPr>
          <w:ilvl w:val="0"/>
          <w:numId w:val="6"/>
        </w:numPr>
        <w:contextualSpacing/>
        <w:rPr>
          <w:rFonts w:ascii="Arial" w:hAnsi="Arial" w:cs="Arial"/>
        </w:rPr>
      </w:pPr>
      <w:r w:rsidRPr="00E57B76">
        <w:rPr>
          <w:rFonts w:ascii="Arial" w:hAnsi="Arial" w:cs="Arial"/>
        </w:rPr>
        <w:t xml:space="preserve">Bei 2x positivem Befund wird ein </w:t>
      </w:r>
      <w:hyperlink r:id="rId10" w:tooltip="Schweißelektrolyttest" w:history="1">
        <w:r w:rsidRPr="00E57B76">
          <w:rPr>
            <w:rStyle w:val="Hyperlink"/>
            <w:rFonts w:ascii="Arial" w:hAnsi="Arial" w:cs="Arial"/>
            <w:color w:val="auto"/>
            <w:u w:val="none"/>
          </w:rPr>
          <w:t>Schweißelektrolyttest</w:t>
        </w:r>
      </w:hyperlink>
      <w:r w:rsidRPr="00E57B76">
        <w:rPr>
          <w:rFonts w:ascii="Arial" w:hAnsi="Arial" w:cs="Arial"/>
        </w:rPr>
        <w:t xml:space="preserve"> zur Sicherung der Diagnose angeschlossen. Bei Menschen, die an Mukoviszidose erkrankt sind, ist der </w:t>
      </w:r>
      <w:hyperlink r:id="rId11" w:tooltip="Kochsalz" w:history="1">
        <w:r w:rsidRPr="00E57B76">
          <w:rPr>
            <w:rStyle w:val="Hyperlink"/>
            <w:rFonts w:ascii="Arial" w:hAnsi="Arial" w:cs="Arial"/>
            <w:color w:val="auto"/>
            <w:u w:val="none"/>
          </w:rPr>
          <w:t>Kochsalzgehalt</w:t>
        </w:r>
      </w:hyperlink>
      <w:r w:rsidRPr="00E57B76">
        <w:rPr>
          <w:rFonts w:ascii="Arial" w:hAnsi="Arial" w:cs="Arial"/>
        </w:rPr>
        <w:t xml:space="preserve"> im </w:t>
      </w:r>
      <w:hyperlink r:id="rId12" w:tooltip="Schweiß" w:history="1">
        <w:r w:rsidRPr="00E57B76">
          <w:rPr>
            <w:rStyle w:val="Hyperlink"/>
            <w:rFonts w:ascii="Arial" w:hAnsi="Arial" w:cs="Arial"/>
            <w:color w:val="auto"/>
            <w:u w:val="none"/>
          </w:rPr>
          <w:t>Schweiß</w:t>
        </w:r>
      </w:hyperlink>
      <w:r w:rsidRPr="00E57B76">
        <w:rPr>
          <w:rFonts w:ascii="Arial" w:hAnsi="Arial" w:cs="Arial"/>
        </w:rPr>
        <w:t xml:space="preserve"> erhöht. </w:t>
      </w:r>
    </w:p>
    <w:p w:rsidR="00E57B76" w:rsidRDefault="00E57B76" w:rsidP="002259DF">
      <w:pPr>
        <w:contextualSpacing/>
        <w:rPr>
          <w:rFonts w:ascii="Arial" w:hAnsi="Arial" w:cs="Arial"/>
        </w:rPr>
      </w:pPr>
    </w:p>
    <w:p w:rsidR="00F12AC8" w:rsidRDefault="00F12AC8" w:rsidP="002259DF">
      <w:pPr>
        <w:contextualSpacing/>
        <w:rPr>
          <w:rFonts w:ascii="Arial" w:hAnsi="Arial" w:cs="Arial"/>
        </w:rPr>
      </w:pPr>
    </w:p>
    <w:p w:rsidR="00BE7493" w:rsidRDefault="00BE7493" w:rsidP="002259DF">
      <w:pPr>
        <w:contextualSpacing/>
        <w:rPr>
          <w:rFonts w:ascii="Arial" w:hAnsi="Arial" w:cs="Arial"/>
        </w:rPr>
      </w:pPr>
    </w:p>
    <w:p w:rsidR="00BE7493" w:rsidRDefault="00BE7493" w:rsidP="002259DF">
      <w:pPr>
        <w:contextualSpacing/>
        <w:rPr>
          <w:rFonts w:ascii="Arial" w:hAnsi="Arial" w:cs="Arial"/>
        </w:rPr>
      </w:pPr>
    </w:p>
    <w:p w:rsidR="00BE7493" w:rsidRDefault="00BE7493" w:rsidP="002259DF">
      <w:pPr>
        <w:contextualSpacing/>
        <w:rPr>
          <w:rFonts w:ascii="Arial" w:hAnsi="Arial" w:cs="Arial"/>
        </w:rPr>
      </w:pPr>
    </w:p>
    <w:p w:rsidR="00BE7493" w:rsidRDefault="00BE7493" w:rsidP="002259DF">
      <w:pPr>
        <w:contextualSpacing/>
        <w:rPr>
          <w:rFonts w:ascii="Arial" w:hAnsi="Arial" w:cs="Arial"/>
        </w:rPr>
      </w:pPr>
    </w:p>
    <w:p w:rsidR="00BE7493" w:rsidRDefault="00BE7493" w:rsidP="002259DF">
      <w:pPr>
        <w:contextualSpacing/>
        <w:rPr>
          <w:rFonts w:ascii="Arial" w:hAnsi="Arial" w:cs="Arial"/>
        </w:rPr>
      </w:pPr>
    </w:p>
    <w:p w:rsidR="00F12AC8" w:rsidRPr="00BE7493" w:rsidRDefault="00F12AC8" w:rsidP="002259DF">
      <w:pPr>
        <w:contextualSpacing/>
        <w:rPr>
          <w:rFonts w:ascii="Arial" w:hAnsi="Arial" w:cs="Arial"/>
          <w:b/>
          <w:sz w:val="30"/>
          <w:szCs w:val="30"/>
        </w:rPr>
      </w:pPr>
      <w:r w:rsidRPr="00BE7493">
        <w:rPr>
          <w:rFonts w:ascii="Arial" w:hAnsi="Arial" w:cs="Arial"/>
          <w:b/>
          <w:sz w:val="30"/>
          <w:szCs w:val="30"/>
        </w:rPr>
        <w:t xml:space="preserve">Insertionen – </w:t>
      </w:r>
      <w:proofErr w:type="spellStart"/>
      <w:r w:rsidRPr="00BE7493">
        <w:rPr>
          <w:rFonts w:ascii="Arial" w:hAnsi="Arial" w:cs="Arial"/>
          <w:b/>
          <w:sz w:val="30"/>
          <w:szCs w:val="30"/>
        </w:rPr>
        <w:t>Deletionen</w:t>
      </w:r>
      <w:proofErr w:type="spellEnd"/>
    </w:p>
    <w:p w:rsidR="00F12AC8" w:rsidRDefault="00F12AC8" w:rsidP="002259DF">
      <w:pPr>
        <w:pStyle w:val="Listenabsatz"/>
        <w:numPr>
          <w:ilvl w:val="0"/>
          <w:numId w:val="1"/>
        </w:numPr>
        <w:rPr>
          <w:rFonts w:ascii="Arial" w:hAnsi="Arial" w:cs="Arial"/>
        </w:rPr>
      </w:pPr>
      <w:r>
        <w:rPr>
          <w:rFonts w:ascii="Arial" w:hAnsi="Arial" w:cs="Arial"/>
        </w:rPr>
        <w:t xml:space="preserve">In </w:t>
      </w:r>
      <w:proofErr w:type="spellStart"/>
      <w:r>
        <w:rPr>
          <w:rFonts w:ascii="Arial" w:hAnsi="Arial" w:cs="Arial"/>
        </w:rPr>
        <w:t>frame</w:t>
      </w:r>
      <w:proofErr w:type="spellEnd"/>
      <w:r>
        <w:rPr>
          <w:rFonts w:ascii="Arial" w:hAnsi="Arial" w:cs="Arial"/>
        </w:rPr>
        <w:t xml:space="preserve"> = ohne Verschiebung des Leserasters</w:t>
      </w:r>
    </w:p>
    <w:p w:rsidR="00F12AC8" w:rsidRDefault="00F12AC8" w:rsidP="002259DF">
      <w:pPr>
        <w:pStyle w:val="Listenabsatz"/>
        <w:numPr>
          <w:ilvl w:val="0"/>
          <w:numId w:val="1"/>
        </w:numPr>
        <w:rPr>
          <w:rFonts w:ascii="Arial" w:hAnsi="Arial" w:cs="Arial"/>
        </w:rPr>
      </w:pPr>
      <w:proofErr w:type="spellStart"/>
      <w:r>
        <w:rPr>
          <w:rFonts w:ascii="Arial" w:hAnsi="Arial" w:cs="Arial"/>
        </w:rPr>
        <w:t>Frameshift</w:t>
      </w:r>
      <w:proofErr w:type="spellEnd"/>
      <w:r>
        <w:rPr>
          <w:rFonts w:ascii="Arial" w:hAnsi="Arial" w:cs="Arial"/>
        </w:rPr>
        <w:t xml:space="preserve"> = Verschiebung des Leserasters</w:t>
      </w:r>
    </w:p>
    <w:p w:rsidR="00BE7493" w:rsidRPr="00BE7493" w:rsidRDefault="00BE7493" w:rsidP="00BE7493">
      <w:pPr>
        <w:rPr>
          <w:rFonts w:ascii="Arial" w:hAnsi="Arial" w:cs="Arial"/>
        </w:rPr>
      </w:pPr>
    </w:p>
    <w:tbl>
      <w:tblPr>
        <w:tblStyle w:val="Tabellengitternetz"/>
        <w:tblW w:w="0" w:type="auto"/>
        <w:tblLook w:val="04A0"/>
      </w:tblPr>
      <w:tblGrid>
        <w:gridCol w:w="3227"/>
        <w:gridCol w:w="5985"/>
      </w:tblGrid>
      <w:tr w:rsidR="00F12AC8" w:rsidTr="00F12AC8">
        <w:tc>
          <w:tcPr>
            <w:tcW w:w="3227" w:type="dxa"/>
          </w:tcPr>
          <w:p w:rsidR="00F12AC8" w:rsidRDefault="00F12AC8" w:rsidP="002259DF">
            <w:pPr>
              <w:contextualSpacing/>
              <w:rPr>
                <w:rFonts w:ascii="Arial" w:hAnsi="Arial" w:cs="Arial"/>
              </w:rPr>
            </w:pPr>
            <w:r>
              <w:rPr>
                <w:rFonts w:ascii="Arial" w:hAnsi="Arial" w:cs="Arial"/>
              </w:rPr>
              <w:t>Normalsequenz</w:t>
            </w:r>
          </w:p>
        </w:tc>
        <w:tc>
          <w:tcPr>
            <w:tcW w:w="5985" w:type="dxa"/>
          </w:tcPr>
          <w:p w:rsidR="00F12AC8" w:rsidRDefault="00F12AC8" w:rsidP="002259DF">
            <w:pPr>
              <w:contextualSpacing/>
              <w:rPr>
                <w:rFonts w:ascii="Arial" w:hAnsi="Arial" w:cs="Arial"/>
              </w:rPr>
            </w:pPr>
            <w:r>
              <w:rPr>
                <w:rFonts w:ascii="Arial" w:hAnsi="Arial" w:cs="Arial"/>
              </w:rPr>
              <w:t>ICHHABMUTUNDDASTUTGUT</w:t>
            </w:r>
          </w:p>
        </w:tc>
      </w:tr>
      <w:tr w:rsidR="00F12AC8" w:rsidTr="00F12AC8">
        <w:tc>
          <w:tcPr>
            <w:tcW w:w="3227" w:type="dxa"/>
          </w:tcPr>
          <w:p w:rsidR="00F12AC8" w:rsidRDefault="00F12AC8" w:rsidP="002259DF">
            <w:pPr>
              <w:contextualSpacing/>
              <w:rPr>
                <w:rFonts w:ascii="Arial" w:hAnsi="Arial" w:cs="Arial"/>
              </w:rPr>
            </w:pPr>
            <w:r>
              <w:rPr>
                <w:rFonts w:ascii="Arial" w:hAnsi="Arial" w:cs="Arial"/>
              </w:rPr>
              <w:t>Übersetzt</w:t>
            </w:r>
          </w:p>
        </w:tc>
        <w:tc>
          <w:tcPr>
            <w:tcW w:w="5985" w:type="dxa"/>
          </w:tcPr>
          <w:p w:rsidR="00F12AC8" w:rsidRDefault="00F12AC8" w:rsidP="002259DF">
            <w:pPr>
              <w:contextualSpacing/>
              <w:rPr>
                <w:rFonts w:ascii="Arial" w:hAnsi="Arial" w:cs="Arial"/>
              </w:rPr>
            </w:pPr>
            <w:r>
              <w:rPr>
                <w:rFonts w:ascii="Arial" w:hAnsi="Arial" w:cs="Arial"/>
              </w:rPr>
              <w:t>ICH HAB MUT UND DAS TUT GUT</w:t>
            </w:r>
          </w:p>
        </w:tc>
      </w:tr>
      <w:tr w:rsidR="00F12AC8" w:rsidTr="00F12AC8">
        <w:tc>
          <w:tcPr>
            <w:tcW w:w="3227" w:type="dxa"/>
          </w:tcPr>
          <w:p w:rsidR="00F12AC8" w:rsidRDefault="00F12AC8" w:rsidP="002259DF">
            <w:pPr>
              <w:contextualSpacing/>
              <w:rPr>
                <w:rFonts w:ascii="Arial" w:hAnsi="Arial" w:cs="Arial"/>
              </w:rPr>
            </w:pPr>
            <w:proofErr w:type="spellStart"/>
            <w:r>
              <w:rPr>
                <w:rFonts w:ascii="Arial" w:hAnsi="Arial" w:cs="Arial"/>
              </w:rPr>
              <w:t>Missense</w:t>
            </w:r>
            <w:proofErr w:type="spellEnd"/>
            <w:r>
              <w:rPr>
                <w:rFonts w:ascii="Arial" w:hAnsi="Arial" w:cs="Arial"/>
              </w:rPr>
              <w:t>-Mutation</w:t>
            </w:r>
          </w:p>
        </w:tc>
        <w:tc>
          <w:tcPr>
            <w:tcW w:w="5985" w:type="dxa"/>
          </w:tcPr>
          <w:p w:rsidR="00F12AC8" w:rsidRDefault="00F12AC8" w:rsidP="002259DF">
            <w:pPr>
              <w:contextualSpacing/>
              <w:rPr>
                <w:rFonts w:ascii="Arial" w:hAnsi="Arial" w:cs="Arial"/>
              </w:rPr>
            </w:pPr>
            <w:r>
              <w:rPr>
                <w:rFonts w:ascii="Arial" w:hAnsi="Arial" w:cs="Arial"/>
              </w:rPr>
              <w:t xml:space="preserve">ICH HAB </w:t>
            </w:r>
            <w:r w:rsidRPr="00F12AC8">
              <w:rPr>
                <w:rFonts w:ascii="Arial" w:hAnsi="Arial" w:cs="Arial"/>
                <w:color w:val="FF0000"/>
              </w:rPr>
              <w:t>G</w:t>
            </w:r>
            <w:r>
              <w:rPr>
                <w:rFonts w:ascii="Arial" w:hAnsi="Arial" w:cs="Arial"/>
              </w:rPr>
              <w:t>UT UND DAS TUT GUT</w:t>
            </w:r>
          </w:p>
        </w:tc>
      </w:tr>
      <w:tr w:rsidR="00F12AC8" w:rsidTr="00F12AC8">
        <w:tc>
          <w:tcPr>
            <w:tcW w:w="3227" w:type="dxa"/>
          </w:tcPr>
          <w:p w:rsidR="00F12AC8" w:rsidRDefault="00F12AC8" w:rsidP="002259DF">
            <w:pPr>
              <w:contextualSpacing/>
              <w:rPr>
                <w:rFonts w:ascii="Arial" w:hAnsi="Arial" w:cs="Arial"/>
              </w:rPr>
            </w:pPr>
            <w:proofErr w:type="spellStart"/>
            <w:r>
              <w:rPr>
                <w:rFonts w:ascii="Arial" w:hAnsi="Arial" w:cs="Arial"/>
              </w:rPr>
              <w:t>Nonsense</w:t>
            </w:r>
            <w:proofErr w:type="spellEnd"/>
            <w:r>
              <w:rPr>
                <w:rFonts w:ascii="Arial" w:hAnsi="Arial" w:cs="Arial"/>
              </w:rPr>
              <w:t>-Mutation</w:t>
            </w:r>
          </w:p>
        </w:tc>
        <w:tc>
          <w:tcPr>
            <w:tcW w:w="5985" w:type="dxa"/>
          </w:tcPr>
          <w:p w:rsidR="00F12AC8" w:rsidRDefault="00F12AC8" w:rsidP="002259DF">
            <w:pPr>
              <w:contextualSpacing/>
              <w:rPr>
                <w:rFonts w:ascii="Arial" w:hAnsi="Arial" w:cs="Arial"/>
              </w:rPr>
            </w:pPr>
            <w:r>
              <w:rPr>
                <w:rFonts w:ascii="Arial" w:hAnsi="Arial" w:cs="Arial"/>
              </w:rPr>
              <w:t xml:space="preserve">ICH HAB MUT UND </w:t>
            </w:r>
            <w:r w:rsidRPr="00F12AC8">
              <w:rPr>
                <w:rFonts w:ascii="Arial" w:hAnsi="Arial" w:cs="Arial"/>
                <w:color w:val="FF0000"/>
              </w:rPr>
              <w:t>--------------------</w:t>
            </w:r>
          </w:p>
        </w:tc>
      </w:tr>
      <w:tr w:rsidR="00F12AC8" w:rsidTr="00F12AC8">
        <w:tc>
          <w:tcPr>
            <w:tcW w:w="3227" w:type="dxa"/>
          </w:tcPr>
          <w:p w:rsidR="00F12AC8" w:rsidRDefault="00F12AC8" w:rsidP="002259DF">
            <w:pPr>
              <w:contextualSpacing/>
              <w:rPr>
                <w:rFonts w:ascii="Arial" w:hAnsi="Arial" w:cs="Arial"/>
              </w:rPr>
            </w:pPr>
            <w:r>
              <w:rPr>
                <w:rFonts w:ascii="Arial" w:hAnsi="Arial" w:cs="Arial"/>
              </w:rPr>
              <w:t>In-</w:t>
            </w:r>
            <w:proofErr w:type="spellStart"/>
            <w:r>
              <w:rPr>
                <w:rFonts w:ascii="Arial" w:hAnsi="Arial" w:cs="Arial"/>
              </w:rPr>
              <w:t>frame</w:t>
            </w:r>
            <w:proofErr w:type="spellEnd"/>
            <w:r>
              <w:rPr>
                <w:rFonts w:ascii="Arial" w:hAnsi="Arial" w:cs="Arial"/>
              </w:rPr>
              <w:t xml:space="preserve"> </w:t>
            </w:r>
            <w:proofErr w:type="spellStart"/>
            <w:r>
              <w:rPr>
                <w:rFonts w:ascii="Arial" w:hAnsi="Arial" w:cs="Arial"/>
              </w:rPr>
              <w:t>Deletion</w:t>
            </w:r>
            <w:proofErr w:type="spellEnd"/>
          </w:p>
        </w:tc>
        <w:tc>
          <w:tcPr>
            <w:tcW w:w="5985" w:type="dxa"/>
          </w:tcPr>
          <w:p w:rsidR="00F12AC8" w:rsidRDefault="00F12AC8" w:rsidP="002259DF">
            <w:pPr>
              <w:contextualSpacing/>
              <w:rPr>
                <w:rFonts w:ascii="Arial" w:hAnsi="Arial" w:cs="Arial"/>
              </w:rPr>
            </w:pPr>
            <w:r>
              <w:rPr>
                <w:rFonts w:ascii="Arial" w:hAnsi="Arial" w:cs="Arial"/>
              </w:rPr>
              <w:t>ICH HAB MUT</w:t>
            </w:r>
            <w:r w:rsidRPr="00F12AC8">
              <w:rPr>
                <w:rFonts w:ascii="Arial" w:hAnsi="Arial" w:cs="Arial"/>
                <w:color w:val="FF0000"/>
              </w:rPr>
              <w:t>█</w:t>
            </w:r>
            <w:r>
              <w:rPr>
                <w:rFonts w:ascii="Arial" w:hAnsi="Arial" w:cs="Arial"/>
              </w:rPr>
              <w:t>DAS TUT GUT</w:t>
            </w:r>
          </w:p>
        </w:tc>
      </w:tr>
      <w:tr w:rsidR="00F12AC8" w:rsidTr="00F12AC8">
        <w:tc>
          <w:tcPr>
            <w:tcW w:w="3227" w:type="dxa"/>
          </w:tcPr>
          <w:p w:rsidR="00F12AC8" w:rsidRDefault="00F12AC8" w:rsidP="002259DF">
            <w:pPr>
              <w:contextualSpacing/>
              <w:rPr>
                <w:rFonts w:ascii="Arial" w:hAnsi="Arial" w:cs="Arial"/>
              </w:rPr>
            </w:pPr>
            <w:proofErr w:type="spellStart"/>
            <w:r>
              <w:rPr>
                <w:rFonts w:ascii="Arial" w:hAnsi="Arial" w:cs="Arial"/>
              </w:rPr>
              <w:t>Frameshift-Deletion</w:t>
            </w:r>
            <w:proofErr w:type="spellEnd"/>
          </w:p>
        </w:tc>
        <w:tc>
          <w:tcPr>
            <w:tcW w:w="5985" w:type="dxa"/>
          </w:tcPr>
          <w:p w:rsidR="00F12AC8" w:rsidRDefault="00F12AC8" w:rsidP="002259DF">
            <w:pPr>
              <w:contextualSpacing/>
              <w:rPr>
                <w:rFonts w:ascii="Arial" w:hAnsi="Arial" w:cs="Arial"/>
              </w:rPr>
            </w:pPr>
            <w:r>
              <w:rPr>
                <w:rFonts w:ascii="Arial" w:hAnsi="Arial" w:cs="Arial"/>
              </w:rPr>
              <w:t>ICH HAB MU</w:t>
            </w:r>
            <w:r w:rsidRPr="00F12AC8">
              <w:rPr>
                <w:rFonts w:ascii="Arial" w:hAnsi="Arial" w:cs="Arial"/>
                <w:color w:val="FF0000"/>
              </w:rPr>
              <w:t>U NDD AST UTG UT</w:t>
            </w:r>
          </w:p>
        </w:tc>
      </w:tr>
      <w:tr w:rsidR="002E264B" w:rsidTr="00F12AC8">
        <w:tc>
          <w:tcPr>
            <w:tcW w:w="3227" w:type="dxa"/>
          </w:tcPr>
          <w:p w:rsidR="002E264B" w:rsidRDefault="002E264B" w:rsidP="002259DF">
            <w:pPr>
              <w:contextualSpacing/>
              <w:rPr>
                <w:rFonts w:ascii="Arial" w:hAnsi="Arial" w:cs="Arial"/>
              </w:rPr>
            </w:pPr>
            <w:r>
              <w:rPr>
                <w:rFonts w:ascii="Arial" w:hAnsi="Arial" w:cs="Arial"/>
              </w:rPr>
              <w:t>In-</w:t>
            </w:r>
            <w:proofErr w:type="spellStart"/>
            <w:r>
              <w:rPr>
                <w:rFonts w:ascii="Arial" w:hAnsi="Arial" w:cs="Arial"/>
              </w:rPr>
              <w:t>frame</w:t>
            </w:r>
            <w:proofErr w:type="spellEnd"/>
            <w:r>
              <w:rPr>
                <w:rFonts w:ascii="Arial" w:hAnsi="Arial" w:cs="Arial"/>
              </w:rPr>
              <w:t xml:space="preserve"> Insertion</w:t>
            </w:r>
          </w:p>
        </w:tc>
        <w:tc>
          <w:tcPr>
            <w:tcW w:w="5985" w:type="dxa"/>
          </w:tcPr>
          <w:p w:rsidR="002E264B" w:rsidRPr="002E264B" w:rsidRDefault="002E264B" w:rsidP="002259DF">
            <w:pPr>
              <w:contextualSpacing/>
              <w:rPr>
                <w:rFonts w:ascii="Arial" w:hAnsi="Arial" w:cs="Arial"/>
              </w:rPr>
            </w:pPr>
            <w:r>
              <w:rPr>
                <w:rFonts w:ascii="Arial" w:hAnsi="Arial" w:cs="Arial"/>
              </w:rPr>
              <w:t xml:space="preserve">ICH HAB MUT UND DAS TUT </w:t>
            </w:r>
            <w:r>
              <w:rPr>
                <w:rFonts w:ascii="Arial" w:hAnsi="Arial" w:cs="Arial"/>
                <w:color w:val="FF0000"/>
              </w:rPr>
              <w:t>SAU</w:t>
            </w:r>
            <w:r>
              <w:rPr>
                <w:rFonts w:ascii="Arial" w:hAnsi="Arial" w:cs="Arial"/>
              </w:rPr>
              <w:t xml:space="preserve"> GUT</w:t>
            </w:r>
          </w:p>
        </w:tc>
      </w:tr>
      <w:tr w:rsidR="002E264B" w:rsidTr="00F12AC8">
        <w:tc>
          <w:tcPr>
            <w:tcW w:w="3227" w:type="dxa"/>
          </w:tcPr>
          <w:p w:rsidR="002E264B" w:rsidRDefault="002E264B" w:rsidP="002259DF">
            <w:pPr>
              <w:contextualSpacing/>
              <w:rPr>
                <w:rFonts w:ascii="Arial" w:hAnsi="Arial" w:cs="Arial"/>
              </w:rPr>
            </w:pPr>
            <w:proofErr w:type="spellStart"/>
            <w:r>
              <w:rPr>
                <w:rFonts w:ascii="Arial" w:hAnsi="Arial" w:cs="Arial"/>
              </w:rPr>
              <w:t>Frameshift</w:t>
            </w:r>
            <w:proofErr w:type="spellEnd"/>
            <w:r>
              <w:rPr>
                <w:rFonts w:ascii="Arial" w:hAnsi="Arial" w:cs="Arial"/>
              </w:rPr>
              <w:t>-Insertion</w:t>
            </w:r>
          </w:p>
        </w:tc>
        <w:tc>
          <w:tcPr>
            <w:tcW w:w="5985" w:type="dxa"/>
          </w:tcPr>
          <w:p w:rsidR="002E264B" w:rsidRDefault="002E264B" w:rsidP="002259DF">
            <w:pPr>
              <w:contextualSpacing/>
              <w:rPr>
                <w:rFonts w:ascii="Arial" w:hAnsi="Arial" w:cs="Arial"/>
              </w:rPr>
            </w:pPr>
            <w:r>
              <w:rPr>
                <w:rFonts w:ascii="Arial" w:hAnsi="Arial" w:cs="Arial"/>
              </w:rPr>
              <w:t xml:space="preserve">ICH HAB MUT UND DDA STU TGU </w:t>
            </w:r>
          </w:p>
        </w:tc>
      </w:tr>
    </w:tbl>
    <w:p w:rsidR="00F12AC8" w:rsidRDefault="00F12AC8" w:rsidP="002259DF">
      <w:pPr>
        <w:contextualSpacing/>
        <w:rPr>
          <w:rFonts w:ascii="Arial" w:hAnsi="Arial" w:cs="Arial"/>
        </w:rPr>
      </w:pPr>
    </w:p>
    <w:p w:rsidR="0094263A" w:rsidRDefault="0094263A" w:rsidP="002259DF">
      <w:pPr>
        <w:contextualSpacing/>
        <w:rPr>
          <w:rFonts w:ascii="Arial" w:hAnsi="Arial" w:cs="Arial"/>
        </w:rPr>
      </w:pPr>
    </w:p>
    <w:p w:rsidR="0094263A" w:rsidRDefault="0094263A" w:rsidP="002259DF">
      <w:pPr>
        <w:contextualSpacing/>
        <w:rPr>
          <w:rFonts w:ascii="Arial" w:hAnsi="Arial" w:cs="Arial"/>
        </w:rPr>
      </w:pPr>
    </w:p>
    <w:p w:rsidR="0094263A" w:rsidRDefault="0094263A" w:rsidP="002259DF">
      <w:pPr>
        <w:contextualSpacing/>
        <w:rPr>
          <w:rFonts w:ascii="Arial" w:hAnsi="Arial" w:cs="Arial"/>
        </w:rPr>
      </w:pPr>
    </w:p>
    <w:p w:rsidR="00A96E49" w:rsidRDefault="00A96E49" w:rsidP="002259DF">
      <w:pPr>
        <w:contextualSpacing/>
        <w:rPr>
          <w:rFonts w:ascii="Arial" w:hAnsi="Arial" w:cs="Arial"/>
        </w:rPr>
      </w:pPr>
    </w:p>
    <w:p w:rsidR="00A96E49" w:rsidRDefault="00A96E49" w:rsidP="002259DF">
      <w:pPr>
        <w:contextualSpacing/>
        <w:rPr>
          <w:rFonts w:ascii="Arial" w:hAnsi="Arial" w:cs="Arial"/>
        </w:rPr>
      </w:pPr>
    </w:p>
    <w:p w:rsidR="00443F50" w:rsidRDefault="00443F50" w:rsidP="002259DF">
      <w:pPr>
        <w:contextualSpacing/>
        <w:rPr>
          <w:rFonts w:ascii="Arial" w:hAnsi="Arial" w:cs="Arial"/>
        </w:rPr>
      </w:pPr>
    </w:p>
    <w:p w:rsidR="00A96E49" w:rsidRPr="005532C1" w:rsidRDefault="00A96E49" w:rsidP="002259DF">
      <w:pPr>
        <w:contextualSpacing/>
        <w:rPr>
          <w:rFonts w:ascii="Arial" w:hAnsi="Arial" w:cs="Arial"/>
          <w:b/>
          <w:sz w:val="30"/>
          <w:szCs w:val="30"/>
        </w:rPr>
      </w:pPr>
      <w:r w:rsidRPr="005532C1">
        <w:rPr>
          <w:rFonts w:ascii="Arial" w:hAnsi="Arial" w:cs="Arial"/>
          <w:b/>
          <w:sz w:val="30"/>
          <w:szCs w:val="30"/>
        </w:rPr>
        <w:lastRenderedPageBreak/>
        <w:t>Polymerase-Kettenreaktion (PCR)</w:t>
      </w:r>
    </w:p>
    <w:p w:rsidR="00A96E49" w:rsidRDefault="00A96E49" w:rsidP="002259DF">
      <w:pPr>
        <w:contextualSpacing/>
        <w:rPr>
          <w:rFonts w:ascii="Arial" w:hAnsi="Arial" w:cs="Arial"/>
        </w:rPr>
      </w:pPr>
    </w:p>
    <w:p w:rsidR="00A96E49" w:rsidRPr="00A96E49" w:rsidRDefault="00A96E49" w:rsidP="002259DF">
      <w:pPr>
        <w:contextualSpacing/>
        <w:rPr>
          <w:rFonts w:ascii="Arial" w:hAnsi="Arial" w:cs="Arial"/>
        </w:rPr>
      </w:pPr>
      <w:r w:rsidRPr="00A96E49">
        <w:rPr>
          <w:rFonts w:ascii="Arial" w:hAnsi="Arial" w:cs="Arial"/>
        </w:rPr>
        <w:t xml:space="preserve">Die Polymerase-Kettenreaktion (englisch Polymerase Chain </w:t>
      </w:r>
      <w:proofErr w:type="spellStart"/>
      <w:r w:rsidRPr="00A96E49">
        <w:rPr>
          <w:rFonts w:ascii="Arial" w:hAnsi="Arial" w:cs="Arial"/>
        </w:rPr>
        <w:t>Reaction</w:t>
      </w:r>
      <w:proofErr w:type="spellEnd"/>
      <w:r w:rsidRPr="00A96E49">
        <w:rPr>
          <w:rFonts w:ascii="Arial" w:hAnsi="Arial" w:cs="Arial"/>
        </w:rPr>
        <w:t>, PCR) ist eine Methode, um die Erbsubstanz DNA in vitro zu vervielfältigen. Dazu wird ein Enzym verwendet, die DNA-Polymerase. Der Begriff „Kettenreaktion” beschreibt in diesem Zusammenhang die Tatsache, dass die Produkte vorheriger Zyklen als Ausgangsstoffe für den nächsten Zyklus dienen und somit eine exponentielle Vervielfältigung ermöglichen.</w:t>
      </w:r>
    </w:p>
    <w:p w:rsidR="00A96E49" w:rsidRPr="00A96E49" w:rsidRDefault="00A96E49" w:rsidP="002259DF">
      <w:pPr>
        <w:contextualSpacing/>
        <w:rPr>
          <w:rFonts w:ascii="Arial" w:hAnsi="Arial" w:cs="Arial"/>
        </w:rPr>
      </w:pPr>
    </w:p>
    <w:p w:rsidR="00A96E49" w:rsidRDefault="00A96E49" w:rsidP="002259DF">
      <w:pPr>
        <w:contextualSpacing/>
        <w:rPr>
          <w:rFonts w:ascii="Arial" w:hAnsi="Arial" w:cs="Arial"/>
        </w:rPr>
      </w:pPr>
      <w:r w:rsidRPr="00A96E49">
        <w:rPr>
          <w:rFonts w:ascii="Arial" w:hAnsi="Arial" w:cs="Arial"/>
        </w:rPr>
        <w:t xml:space="preserve">Die PCR wird in biologischen und medizinischen Laboratorien für eine Vielzahl verschiedener Aufgaben verwendet, zum Beispiel für die Erkennung von Erbkrankheiten und Virusinfektionen, für das Erstellen und Überprüfen genetischer Fingerabdrücke, für das Klonieren von Genen und für Abstammungsgutachten. Die PCR zählt zu den wichtigsten Methoden der modernen Molekularbiologie und viele wissenschaftliche Fortschritte auf diesem Gebiet (z. B. im Rahmen des </w:t>
      </w:r>
      <w:proofErr w:type="spellStart"/>
      <w:r w:rsidRPr="00A96E49">
        <w:rPr>
          <w:rFonts w:ascii="Arial" w:hAnsi="Arial" w:cs="Arial"/>
        </w:rPr>
        <w:t>Humangenomprojekts</w:t>
      </w:r>
      <w:proofErr w:type="spellEnd"/>
      <w:r w:rsidRPr="00A96E49">
        <w:rPr>
          <w:rFonts w:ascii="Arial" w:hAnsi="Arial" w:cs="Arial"/>
        </w:rPr>
        <w:t>) wären ohne diese Methode nicht möglich gewesen.</w:t>
      </w:r>
    </w:p>
    <w:p w:rsidR="00A96E49" w:rsidRDefault="00A96E49" w:rsidP="002259DF">
      <w:pPr>
        <w:contextualSpacing/>
        <w:rPr>
          <w:rFonts w:ascii="Arial" w:hAnsi="Arial" w:cs="Arial"/>
        </w:rPr>
      </w:pPr>
    </w:p>
    <w:p w:rsidR="00A96E49" w:rsidRDefault="00A96E49" w:rsidP="002259DF">
      <w:pPr>
        <w:contextualSpacing/>
        <w:rPr>
          <w:rFonts w:ascii="Arial" w:hAnsi="Arial" w:cs="Arial"/>
        </w:rPr>
      </w:pPr>
    </w:p>
    <w:p w:rsidR="00A96E49" w:rsidRDefault="00A96E49" w:rsidP="002259DF">
      <w:pPr>
        <w:contextualSpacing/>
        <w:rPr>
          <w:rFonts w:ascii="Arial" w:hAnsi="Arial" w:cs="Arial"/>
        </w:rPr>
      </w:pPr>
      <w:r w:rsidRPr="00A96E49">
        <w:rPr>
          <w:rFonts w:ascii="Arial" w:hAnsi="Arial" w:cs="Arial"/>
        </w:rPr>
        <w:t>In ihren momentanen Anwendungsgebieten benötigt PCR mehrere grundlegende Komponenten. Diese sind:</w:t>
      </w:r>
    </w:p>
    <w:p w:rsidR="00A96E49" w:rsidRPr="00A96E49" w:rsidRDefault="00A96E49" w:rsidP="002259DF">
      <w:pPr>
        <w:contextualSpacing/>
        <w:rPr>
          <w:rFonts w:ascii="Arial" w:hAnsi="Arial" w:cs="Arial"/>
        </w:rPr>
      </w:pPr>
    </w:p>
    <w:p w:rsidR="00A96E49" w:rsidRPr="00A96E49" w:rsidRDefault="00A96E49" w:rsidP="002259DF">
      <w:pPr>
        <w:numPr>
          <w:ilvl w:val="0"/>
          <w:numId w:val="7"/>
        </w:numPr>
        <w:contextualSpacing/>
        <w:rPr>
          <w:rFonts w:ascii="Arial" w:hAnsi="Arial" w:cs="Arial"/>
        </w:rPr>
      </w:pPr>
      <w:r w:rsidRPr="00A96E49">
        <w:rPr>
          <w:rFonts w:ascii="Arial" w:hAnsi="Arial" w:cs="Arial"/>
          <w:b/>
        </w:rPr>
        <w:t>Die Original-DNA</w:t>
      </w:r>
      <w:r w:rsidRPr="00A96E49">
        <w:rPr>
          <w:rFonts w:ascii="Arial" w:hAnsi="Arial" w:cs="Arial"/>
        </w:rPr>
        <w:t>, die den zu vervielfältigenden Abschnitt enthält (Template)</w:t>
      </w:r>
    </w:p>
    <w:p w:rsidR="00A96E49" w:rsidRPr="00A96E49" w:rsidRDefault="00A96E49" w:rsidP="002259DF">
      <w:pPr>
        <w:numPr>
          <w:ilvl w:val="0"/>
          <w:numId w:val="7"/>
        </w:numPr>
        <w:contextualSpacing/>
        <w:rPr>
          <w:rFonts w:ascii="Arial" w:hAnsi="Arial" w:cs="Arial"/>
        </w:rPr>
      </w:pPr>
      <w:r w:rsidRPr="00A96E49">
        <w:rPr>
          <w:rFonts w:ascii="Arial" w:hAnsi="Arial" w:cs="Arial"/>
          <w:b/>
        </w:rPr>
        <w:t xml:space="preserve">Zwei </w:t>
      </w:r>
      <w:hyperlink r:id="rId13" w:tooltip="Primer" w:history="1">
        <w:r w:rsidRPr="00A96E49">
          <w:rPr>
            <w:rStyle w:val="Hyperlink"/>
            <w:rFonts w:ascii="Arial" w:hAnsi="Arial" w:cs="Arial"/>
            <w:b/>
            <w:color w:val="auto"/>
            <w:u w:val="none"/>
          </w:rPr>
          <w:t>Primer</w:t>
        </w:r>
      </w:hyperlink>
      <w:r w:rsidRPr="00A96E49">
        <w:rPr>
          <w:rFonts w:ascii="Arial" w:hAnsi="Arial" w:cs="Arial"/>
        </w:rPr>
        <w:t>, um auf den beiden Einzelsträngen der DNA jeweils den Startpunkt der DNA-Synthese festzulegen, wodurch der zu vervielfältigende Bereich von beiden Seiten begrenzt wird.</w:t>
      </w:r>
    </w:p>
    <w:p w:rsidR="00A96E49" w:rsidRPr="00A96E49" w:rsidRDefault="00A96E49" w:rsidP="002259DF">
      <w:pPr>
        <w:numPr>
          <w:ilvl w:val="0"/>
          <w:numId w:val="7"/>
        </w:numPr>
        <w:contextualSpacing/>
        <w:rPr>
          <w:rFonts w:ascii="Arial" w:hAnsi="Arial" w:cs="Arial"/>
        </w:rPr>
      </w:pPr>
      <w:r w:rsidRPr="00A96E49">
        <w:rPr>
          <w:rFonts w:ascii="Arial" w:hAnsi="Arial" w:cs="Arial"/>
          <w:b/>
        </w:rPr>
        <w:t>DNA-Polymerase</w:t>
      </w:r>
      <w:r w:rsidRPr="00A96E49">
        <w:rPr>
          <w:rFonts w:ascii="Arial" w:hAnsi="Arial" w:cs="Arial"/>
        </w:rPr>
        <w:t xml:space="preserve">, die bei hohen Temperaturen nicht zerstört wird, um den festgelegten Abschnitt zu </w:t>
      </w:r>
      <w:hyperlink r:id="rId14" w:tooltip="Replikation" w:history="1">
        <w:r w:rsidRPr="00A96E49">
          <w:rPr>
            <w:rStyle w:val="Hyperlink"/>
            <w:rFonts w:ascii="Arial" w:hAnsi="Arial" w:cs="Arial"/>
            <w:color w:val="auto"/>
            <w:u w:val="none"/>
          </w:rPr>
          <w:t>replizieren</w:t>
        </w:r>
      </w:hyperlink>
      <w:r w:rsidRPr="00A96E49">
        <w:rPr>
          <w:rFonts w:ascii="Arial" w:hAnsi="Arial" w:cs="Arial"/>
        </w:rPr>
        <w:t xml:space="preserve"> (kopieren) (z. B. </w:t>
      </w:r>
      <w:hyperlink r:id="rId15" w:tooltip="Taq-Polymerase" w:history="1">
        <w:proofErr w:type="spellStart"/>
        <w:r w:rsidRPr="00A96E49">
          <w:rPr>
            <w:rStyle w:val="Hyperlink"/>
            <w:rFonts w:ascii="Arial" w:hAnsi="Arial" w:cs="Arial"/>
            <w:color w:val="auto"/>
            <w:u w:val="none"/>
          </w:rPr>
          <w:t>Taq</w:t>
        </w:r>
        <w:proofErr w:type="spellEnd"/>
        <w:r w:rsidRPr="00A96E49">
          <w:rPr>
            <w:rStyle w:val="Hyperlink"/>
            <w:rFonts w:ascii="Arial" w:hAnsi="Arial" w:cs="Arial"/>
            <w:color w:val="auto"/>
            <w:u w:val="none"/>
          </w:rPr>
          <w:t>-Polymerase</w:t>
        </w:r>
      </w:hyperlink>
      <w:r w:rsidRPr="00A96E49">
        <w:rPr>
          <w:rFonts w:ascii="Arial" w:hAnsi="Arial" w:cs="Arial"/>
        </w:rPr>
        <w:t>)</w:t>
      </w:r>
    </w:p>
    <w:p w:rsidR="00A96E49" w:rsidRPr="00A96E49" w:rsidRDefault="00A96E49" w:rsidP="002259DF">
      <w:pPr>
        <w:numPr>
          <w:ilvl w:val="0"/>
          <w:numId w:val="7"/>
        </w:numPr>
        <w:contextualSpacing/>
        <w:rPr>
          <w:rFonts w:ascii="Arial" w:hAnsi="Arial" w:cs="Arial"/>
        </w:rPr>
      </w:pPr>
      <w:proofErr w:type="spellStart"/>
      <w:r w:rsidRPr="00405610">
        <w:rPr>
          <w:rFonts w:ascii="Arial" w:hAnsi="Arial" w:cs="Arial"/>
          <w:b/>
        </w:rPr>
        <w:t>D</w:t>
      </w:r>
      <w:r w:rsidRPr="00A96E49">
        <w:rPr>
          <w:rFonts w:ascii="Arial" w:hAnsi="Arial" w:cs="Arial"/>
          <w:b/>
        </w:rPr>
        <w:t>esoxyribonucleosidtriphosphate</w:t>
      </w:r>
      <w:proofErr w:type="spellEnd"/>
      <w:r w:rsidRPr="00A96E49">
        <w:rPr>
          <w:rFonts w:ascii="Arial" w:hAnsi="Arial" w:cs="Arial"/>
        </w:rPr>
        <w:t>, die Bausteine für den von der DNA-Polymerase synthetisierten DNA-Strang</w:t>
      </w:r>
    </w:p>
    <w:p w:rsidR="00A96E49" w:rsidRPr="00A96E49" w:rsidRDefault="00A96E49" w:rsidP="002259DF">
      <w:pPr>
        <w:numPr>
          <w:ilvl w:val="0"/>
          <w:numId w:val="7"/>
        </w:numPr>
        <w:contextualSpacing/>
        <w:rPr>
          <w:rFonts w:ascii="Arial" w:hAnsi="Arial" w:cs="Arial"/>
        </w:rPr>
      </w:pPr>
      <w:r w:rsidRPr="00A96E49">
        <w:rPr>
          <w:rFonts w:ascii="Arial" w:hAnsi="Arial" w:cs="Arial"/>
          <w:b/>
        </w:rPr>
        <w:t>Mg</w:t>
      </w:r>
      <w:r w:rsidRPr="00A96E49">
        <w:rPr>
          <w:rFonts w:ascii="Arial" w:hAnsi="Arial" w:cs="Arial"/>
          <w:b/>
          <w:vertAlign w:val="superscript"/>
        </w:rPr>
        <w:t>2+</w:t>
      </w:r>
      <w:r w:rsidRPr="00A96E49">
        <w:rPr>
          <w:rFonts w:ascii="Arial" w:hAnsi="Arial" w:cs="Arial"/>
          <w:b/>
        </w:rPr>
        <w:t>-Ionen</w:t>
      </w:r>
      <w:r w:rsidRPr="00A96E49">
        <w:rPr>
          <w:rFonts w:ascii="Arial" w:hAnsi="Arial" w:cs="Arial"/>
        </w:rPr>
        <w:t>, für die Funktion der Polymerase essentiell</w:t>
      </w:r>
    </w:p>
    <w:p w:rsidR="00A96E49" w:rsidRPr="00A96E49" w:rsidRDefault="004F7D51" w:rsidP="002259DF">
      <w:pPr>
        <w:numPr>
          <w:ilvl w:val="0"/>
          <w:numId w:val="7"/>
        </w:numPr>
        <w:contextualSpacing/>
        <w:rPr>
          <w:rFonts w:ascii="Arial" w:hAnsi="Arial" w:cs="Arial"/>
        </w:rPr>
      </w:pPr>
      <w:hyperlink r:id="rId16" w:tooltip="Puffer (Chemie)" w:history="1">
        <w:r w:rsidR="00A96E49" w:rsidRPr="00A96E49">
          <w:rPr>
            <w:rStyle w:val="Hyperlink"/>
            <w:rFonts w:ascii="Arial" w:hAnsi="Arial" w:cs="Arial"/>
            <w:b/>
            <w:color w:val="auto"/>
            <w:u w:val="none"/>
          </w:rPr>
          <w:t>Pufferlösungen</w:t>
        </w:r>
      </w:hyperlink>
      <w:r w:rsidR="00A96E49" w:rsidRPr="00A96E49">
        <w:rPr>
          <w:rFonts w:ascii="Arial" w:hAnsi="Arial" w:cs="Arial"/>
        </w:rPr>
        <w:t>, die eine für die DNA-Polymerase geeignete chemische Umgebung sicherstellen</w:t>
      </w:r>
    </w:p>
    <w:p w:rsidR="00A96E49" w:rsidRDefault="00A96E49" w:rsidP="002259DF">
      <w:pPr>
        <w:ind w:left="720"/>
        <w:contextualSpacing/>
        <w:rPr>
          <w:rFonts w:ascii="Arial" w:hAnsi="Arial" w:cs="Arial"/>
        </w:rPr>
      </w:pPr>
    </w:p>
    <w:p w:rsidR="00A96E49" w:rsidRDefault="00A96E49" w:rsidP="002259DF">
      <w:pPr>
        <w:contextualSpacing/>
        <w:rPr>
          <w:rFonts w:ascii="Arial" w:hAnsi="Arial" w:cs="Arial"/>
        </w:rPr>
      </w:pPr>
    </w:p>
    <w:p w:rsidR="00A96E49" w:rsidRPr="00A96E49" w:rsidRDefault="00A96E49" w:rsidP="002259DF">
      <w:pPr>
        <w:contextualSpacing/>
        <w:rPr>
          <w:rFonts w:ascii="Arial" w:hAnsi="Arial" w:cs="Arial"/>
          <w:u w:val="single"/>
        </w:rPr>
      </w:pPr>
      <w:r w:rsidRPr="00A96E49">
        <w:rPr>
          <w:rFonts w:ascii="Arial" w:hAnsi="Arial" w:cs="Arial"/>
          <w:u w:val="single"/>
        </w:rPr>
        <w:t>Ablauf:</w:t>
      </w:r>
    </w:p>
    <w:p w:rsidR="00A96E49" w:rsidRDefault="00A96E49" w:rsidP="002259DF">
      <w:pPr>
        <w:pStyle w:val="Listenabsatz"/>
        <w:numPr>
          <w:ilvl w:val="0"/>
          <w:numId w:val="1"/>
        </w:numPr>
        <w:rPr>
          <w:rFonts w:ascii="Arial" w:hAnsi="Arial" w:cs="Arial"/>
        </w:rPr>
      </w:pPr>
      <w:r>
        <w:rPr>
          <w:rFonts w:ascii="Arial" w:hAnsi="Arial" w:cs="Arial"/>
        </w:rPr>
        <w:t>Denaturierung (um Nukleinsäure einzeln vorliegen zu haben)</w:t>
      </w:r>
    </w:p>
    <w:p w:rsidR="00A96E49" w:rsidRDefault="00A96E49" w:rsidP="002259DF">
      <w:pPr>
        <w:pStyle w:val="Listenabsatz"/>
        <w:numPr>
          <w:ilvl w:val="0"/>
          <w:numId w:val="1"/>
        </w:numPr>
        <w:rPr>
          <w:rFonts w:ascii="Arial" w:hAnsi="Arial" w:cs="Arial"/>
        </w:rPr>
      </w:pPr>
      <w:r>
        <w:rPr>
          <w:rFonts w:ascii="Arial" w:hAnsi="Arial" w:cs="Arial"/>
        </w:rPr>
        <w:t>Primer-Bindung (Primer binden jeweils an das 5‘-Ende; DANN-</w:t>
      </w:r>
      <w:proofErr w:type="spellStart"/>
      <w:r>
        <w:rPr>
          <w:rFonts w:ascii="Arial" w:hAnsi="Arial" w:cs="Arial"/>
        </w:rPr>
        <w:t>Oligonukleiotide</w:t>
      </w:r>
      <w:proofErr w:type="spellEnd"/>
      <w:r>
        <w:rPr>
          <w:rFonts w:ascii="Arial" w:hAnsi="Arial" w:cs="Arial"/>
        </w:rPr>
        <w:t xml:space="preserve"> mit etwa 20mere)</w:t>
      </w:r>
    </w:p>
    <w:p w:rsidR="00A96E49" w:rsidRDefault="00A96E49" w:rsidP="002259DF">
      <w:pPr>
        <w:pStyle w:val="Listenabsatz"/>
        <w:numPr>
          <w:ilvl w:val="0"/>
          <w:numId w:val="1"/>
        </w:numPr>
        <w:rPr>
          <w:rFonts w:ascii="Arial" w:hAnsi="Arial" w:cs="Arial"/>
        </w:rPr>
      </w:pPr>
      <w:r>
        <w:rPr>
          <w:rFonts w:ascii="Arial" w:hAnsi="Arial" w:cs="Arial"/>
        </w:rPr>
        <w:t>Polymerase-Bindung und DNA-Synthese (hitzestabile Polymerase synthetisiert vom Primer aus in 5‘-3‘-Richtung)</w:t>
      </w:r>
    </w:p>
    <w:p w:rsidR="00A96E49" w:rsidRDefault="00A96E49" w:rsidP="002259DF">
      <w:pPr>
        <w:pStyle w:val="Listenabsatz"/>
        <w:numPr>
          <w:ilvl w:val="0"/>
          <w:numId w:val="1"/>
        </w:numPr>
        <w:rPr>
          <w:rFonts w:ascii="Arial" w:hAnsi="Arial" w:cs="Arial"/>
        </w:rPr>
      </w:pPr>
      <w:r>
        <w:rPr>
          <w:rFonts w:ascii="Arial" w:hAnsi="Arial" w:cs="Arial"/>
        </w:rPr>
        <w:t xml:space="preserve">Erneute Denaturierung (um erneute Anlagerung von </w:t>
      </w:r>
      <w:proofErr w:type="spellStart"/>
      <w:r>
        <w:rPr>
          <w:rFonts w:ascii="Arial" w:hAnsi="Arial" w:cs="Arial"/>
        </w:rPr>
        <w:t>Primern</w:t>
      </w:r>
      <w:proofErr w:type="spellEnd"/>
      <w:r>
        <w:rPr>
          <w:rFonts w:ascii="Arial" w:hAnsi="Arial" w:cs="Arial"/>
        </w:rPr>
        <w:t xml:space="preserve"> zu gewähren)</w:t>
      </w:r>
    </w:p>
    <w:p w:rsidR="00A96E49" w:rsidRDefault="00A96E49" w:rsidP="002259DF">
      <w:pPr>
        <w:pStyle w:val="Listenabsatz"/>
        <w:numPr>
          <w:ilvl w:val="0"/>
          <w:numId w:val="1"/>
        </w:numPr>
        <w:rPr>
          <w:rFonts w:ascii="Arial" w:hAnsi="Arial" w:cs="Arial"/>
        </w:rPr>
      </w:pPr>
      <w:r>
        <w:rPr>
          <w:rFonts w:ascii="Arial" w:hAnsi="Arial" w:cs="Arial"/>
        </w:rPr>
        <w:t>Erneute DNA-Synthese (erneutes Ansetzen der Primer zur Doppelstrangsynthese)</w:t>
      </w:r>
    </w:p>
    <w:p w:rsidR="00A96E49" w:rsidRDefault="00A96E49" w:rsidP="002259DF">
      <w:pPr>
        <w:pStyle w:val="Listenabsatz"/>
        <w:numPr>
          <w:ilvl w:val="0"/>
          <w:numId w:val="1"/>
        </w:numPr>
        <w:rPr>
          <w:rFonts w:ascii="Arial" w:hAnsi="Arial" w:cs="Arial"/>
        </w:rPr>
      </w:pPr>
      <w:r>
        <w:rPr>
          <w:rFonts w:ascii="Arial" w:hAnsi="Arial" w:cs="Arial"/>
        </w:rPr>
        <w:t>Repetition des Vorganges (beliebiges Wiederholen)</w:t>
      </w:r>
    </w:p>
    <w:p w:rsidR="00A96E49" w:rsidRDefault="00A96E49" w:rsidP="002259DF">
      <w:pPr>
        <w:contextualSpacing/>
        <w:rPr>
          <w:rFonts w:ascii="Arial" w:hAnsi="Arial" w:cs="Arial"/>
        </w:rPr>
      </w:pPr>
    </w:p>
    <w:p w:rsidR="00A96E49" w:rsidRDefault="00A96E49" w:rsidP="002259DF">
      <w:pPr>
        <w:contextualSpacing/>
        <w:rPr>
          <w:rFonts w:ascii="Arial" w:hAnsi="Arial" w:cs="Arial"/>
        </w:rPr>
      </w:pPr>
    </w:p>
    <w:p w:rsidR="00A96E49" w:rsidRDefault="00A96E49"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A96E49" w:rsidRPr="005532C1" w:rsidRDefault="005532C1" w:rsidP="002259DF">
      <w:pPr>
        <w:contextualSpacing/>
        <w:rPr>
          <w:rFonts w:ascii="Arial" w:hAnsi="Arial" w:cs="Arial"/>
          <w:b/>
          <w:sz w:val="30"/>
          <w:szCs w:val="30"/>
        </w:rPr>
      </w:pPr>
      <w:proofErr w:type="spellStart"/>
      <w:r w:rsidRPr="005532C1">
        <w:rPr>
          <w:rFonts w:ascii="Arial" w:hAnsi="Arial" w:cs="Arial"/>
          <w:b/>
          <w:sz w:val="30"/>
          <w:szCs w:val="30"/>
        </w:rPr>
        <w:lastRenderedPageBreak/>
        <w:t>Marfan</w:t>
      </w:r>
      <w:proofErr w:type="spellEnd"/>
      <w:r w:rsidRPr="005532C1">
        <w:rPr>
          <w:rFonts w:ascii="Arial" w:hAnsi="Arial" w:cs="Arial"/>
          <w:b/>
          <w:sz w:val="30"/>
          <w:szCs w:val="30"/>
        </w:rPr>
        <w:t>-Syndrom</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r w:rsidRPr="005532C1">
        <w:rPr>
          <w:rFonts w:ascii="Arial" w:hAnsi="Arial" w:cs="Arial"/>
        </w:rPr>
        <w:t xml:space="preserve">Das </w:t>
      </w:r>
      <w:proofErr w:type="spellStart"/>
      <w:r w:rsidRPr="005532C1">
        <w:rPr>
          <w:rFonts w:ascii="Arial" w:hAnsi="Arial" w:cs="Arial"/>
        </w:rPr>
        <w:t>Marfan</w:t>
      </w:r>
      <w:proofErr w:type="spellEnd"/>
      <w:r w:rsidRPr="005532C1">
        <w:rPr>
          <w:rFonts w:ascii="Arial" w:hAnsi="Arial" w:cs="Arial"/>
        </w:rPr>
        <w:t>-Syndrom ist eine autosomal-dominant vererbte Krankheit des Bindegewebes. Es tritt mit einer Häufigkeit von 1 unter 10.000 Geburten auf. In Deutschland sind ca. 8000 Menschen betroffen.</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r>
        <w:rPr>
          <w:rFonts w:ascii="Arial" w:hAnsi="Arial" w:cs="Arial"/>
        </w:rPr>
        <w:t>Symptome:</w:t>
      </w:r>
    </w:p>
    <w:p w:rsidR="005532C1" w:rsidRDefault="005532C1" w:rsidP="002259DF">
      <w:pPr>
        <w:pStyle w:val="Listenabsatz"/>
        <w:numPr>
          <w:ilvl w:val="0"/>
          <w:numId w:val="1"/>
        </w:numPr>
        <w:rPr>
          <w:rFonts w:ascii="Arial" w:hAnsi="Arial" w:cs="Arial"/>
        </w:rPr>
      </w:pPr>
      <w:r>
        <w:rPr>
          <w:rFonts w:ascii="Arial" w:hAnsi="Arial" w:cs="Arial"/>
        </w:rPr>
        <w:t>Herzklappenfehler</w:t>
      </w:r>
    </w:p>
    <w:p w:rsidR="005532C1" w:rsidRDefault="005532C1" w:rsidP="002259DF">
      <w:pPr>
        <w:pStyle w:val="Listenabsatz"/>
        <w:numPr>
          <w:ilvl w:val="0"/>
          <w:numId w:val="1"/>
        </w:numPr>
        <w:rPr>
          <w:rFonts w:ascii="Arial" w:hAnsi="Arial" w:cs="Arial"/>
        </w:rPr>
      </w:pPr>
      <w:proofErr w:type="spellStart"/>
      <w:r>
        <w:rPr>
          <w:rFonts w:ascii="Arial" w:hAnsi="Arial" w:cs="Arial"/>
        </w:rPr>
        <w:t>Aortendissektion</w:t>
      </w:r>
      <w:proofErr w:type="spellEnd"/>
    </w:p>
    <w:p w:rsidR="005532C1" w:rsidRDefault="005532C1" w:rsidP="002259DF">
      <w:pPr>
        <w:pStyle w:val="Listenabsatz"/>
        <w:numPr>
          <w:ilvl w:val="0"/>
          <w:numId w:val="1"/>
        </w:numPr>
        <w:rPr>
          <w:rFonts w:ascii="Arial" w:hAnsi="Arial" w:cs="Arial"/>
        </w:rPr>
      </w:pPr>
      <w:r>
        <w:rPr>
          <w:rFonts w:ascii="Arial" w:hAnsi="Arial" w:cs="Arial"/>
        </w:rPr>
        <w:t>Linsenluxation</w:t>
      </w:r>
    </w:p>
    <w:p w:rsidR="005532C1" w:rsidRDefault="005532C1" w:rsidP="002259DF">
      <w:pPr>
        <w:pStyle w:val="Listenabsatz"/>
        <w:numPr>
          <w:ilvl w:val="0"/>
          <w:numId w:val="1"/>
        </w:numPr>
        <w:rPr>
          <w:rFonts w:ascii="Arial" w:hAnsi="Arial" w:cs="Arial"/>
        </w:rPr>
      </w:pPr>
      <w:r>
        <w:rPr>
          <w:rFonts w:ascii="Arial" w:hAnsi="Arial" w:cs="Arial"/>
        </w:rPr>
        <w:t>Glaukom</w:t>
      </w:r>
    </w:p>
    <w:p w:rsidR="005532C1" w:rsidRDefault="005532C1" w:rsidP="002259DF">
      <w:pPr>
        <w:pStyle w:val="Listenabsatz"/>
        <w:numPr>
          <w:ilvl w:val="0"/>
          <w:numId w:val="1"/>
        </w:numPr>
        <w:rPr>
          <w:rFonts w:ascii="Arial" w:hAnsi="Arial" w:cs="Arial"/>
        </w:rPr>
      </w:pPr>
      <w:proofErr w:type="spellStart"/>
      <w:r>
        <w:rPr>
          <w:rFonts w:ascii="Arial" w:hAnsi="Arial" w:cs="Arial"/>
        </w:rPr>
        <w:t>Katarkt</w:t>
      </w:r>
      <w:proofErr w:type="spellEnd"/>
    </w:p>
    <w:p w:rsidR="005532C1" w:rsidRDefault="005532C1" w:rsidP="002259DF">
      <w:pPr>
        <w:pStyle w:val="Listenabsatz"/>
        <w:numPr>
          <w:ilvl w:val="0"/>
          <w:numId w:val="1"/>
        </w:numPr>
        <w:rPr>
          <w:rFonts w:ascii="Arial" w:hAnsi="Arial" w:cs="Arial"/>
        </w:rPr>
      </w:pPr>
      <w:r>
        <w:rPr>
          <w:rFonts w:ascii="Arial" w:hAnsi="Arial" w:cs="Arial"/>
        </w:rPr>
        <w:t>Langschädel</w:t>
      </w:r>
    </w:p>
    <w:p w:rsidR="005532C1" w:rsidRDefault="005532C1" w:rsidP="002259DF">
      <w:pPr>
        <w:pStyle w:val="Listenabsatz"/>
        <w:numPr>
          <w:ilvl w:val="0"/>
          <w:numId w:val="1"/>
        </w:numPr>
        <w:rPr>
          <w:rFonts w:ascii="Arial" w:hAnsi="Arial" w:cs="Arial"/>
        </w:rPr>
      </w:pPr>
      <w:r>
        <w:rPr>
          <w:rFonts w:ascii="Arial" w:hAnsi="Arial" w:cs="Arial"/>
        </w:rPr>
        <w:t>Hoher Gaumen</w:t>
      </w:r>
    </w:p>
    <w:p w:rsidR="005532C1" w:rsidRDefault="005532C1" w:rsidP="002259DF">
      <w:pPr>
        <w:pStyle w:val="Listenabsatz"/>
        <w:numPr>
          <w:ilvl w:val="0"/>
          <w:numId w:val="1"/>
        </w:numPr>
        <w:rPr>
          <w:rFonts w:ascii="Arial" w:hAnsi="Arial" w:cs="Arial"/>
        </w:rPr>
      </w:pPr>
      <w:r>
        <w:rPr>
          <w:rFonts w:ascii="Arial" w:hAnsi="Arial" w:cs="Arial"/>
        </w:rPr>
        <w:t>Plattfüße</w:t>
      </w:r>
    </w:p>
    <w:p w:rsidR="005532C1" w:rsidRDefault="005532C1" w:rsidP="002259DF">
      <w:pPr>
        <w:pStyle w:val="Listenabsatz"/>
        <w:numPr>
          <w:ilvl w:val="0"/>
          <w:numId w:val="1"/>
        </w:numPr>
        <w:rPr>
          <w:rFonts w:ascii="Arial" w:hAnsi="Arial" w:cs="Arial"/>
        </w:rPr>
      </w:pPr>
      <w:r>
        <w:rPr>
          <w:rFonts w:ascii="Arial" w:hAnsi="Arial" w:cs="Arial"/>
        </w:rPr>
        <w:t>Hochwuchs</w:t>
      </w:r>
    </w:p>
    <w:p w:rsidR="005532C1" w:rsidRDefault="005532C1" w:rsidP="002259DF">
      <w:pPr>
        <w:pStyle w:val="Listenabsatz"/>
        <w:numPr>
          <w:ilvl w:val="0"/>
          <w:numId w:val="1"/>
        </w:numPr>
        <w:rPr>
          <w:rFonts w:ascii="Arial" w:hAnsi="Arial" w:cs="Arial"/>
        </w:rPr>
      </w:pPr>
      <w:r>
        <w:rPr>
          <w:rFonts w:ascii="Arial" w:hAnsi="Arial" w:cs="Arial"/>
        </w:rPr>
        <w:t>Trichter- oder Kielbrust</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u w:val="single"/>
        </w:rPr>
      </w:pPr>
      <w:r w:rsidRPr="005532C1">
        <w:rPr>
          <w:rFonts w:ascii="Arial" w:hAnsi="Arial" w:cs="Arial"/>
          <w:u w:val="single"/>
        </w:rPr>
        <w:t>Keimzellmosaik:</w:t>
      </w:r>
    </w:p>
    <w:p w:rsidR="005532C1" w:rsidRPr="005532C1" w:rsidRDefault="005532C1" w:rsidP="002259DF">
      <w:pPr>
        <w:contextualSpacing/>
        <w:rPr>
          <w:rFonts w:ascii="Arial" w:hAnsi="Arial" w:cs="Arial"/>
          <w:u w:val="single"/>
        </w:rPr>
      </w:pPr>
    </w:p>
    <w:p w:rsidR="005532C1" w:rsidRDefault="005532C1" w:rsidP="002259DF">
      <w:pPr>
        <w:contextualSpacing/>
        <w:rPr>
          <w:rFonts w:ascii="Arial" w:hAnsi="Arial" w:cs="Arial"/>
        </w:rPr>
      </w:pPr>
      <w:r>
        <w:rPr>
          <w:rFonts w:ascii="Arial" w:hAnsi="Arial" w:cs="Arial"/>
        </w:rPr>
        <w:t>Mosaik: In einem Gewebe liegen mindestens zwei verschiedene Zelllinien vor, die sich genetisch voneinander unterscheiden.</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r>
        <w:rPr>
          <w:rFonts w:ascii="Arial" w:hAnsi="Arial" w:cs="Arial"/>
        </w:rPr>
        <w:t>Ein Keimzellmosaik entsteht durch eine Neumutation während der Keimzellentwicklung. Je nach Zeitpunkt des Geschehens ist ein unterschiedlich großer Anteil der Keimzellen betroffen.</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Pr="005532C1" w:rsidRDefault="005532C1" w:rsidP="002259DF">
      <w:pPr>
        <w:contextualSpacing/>
        <w:rPr>
          <w:rFonts w:ascii="Arial" w:hAnsi="Arial" w:cs="Arial"/>
          <w:b/>
          <w:sz w:val="30"/>
          <w:szCs w:val="30"/>
        </w:rPr>
      </w:pPr>
      <w:proofErr w:type="spellStart"/>
      <w:r w:rsidRPr="005532C1">
        <w:rPr>
          <w:rFonts w:ascii="Arial" w:hAnsi="Arial" w:cs="Arial"/>
          <w:b/>
          <w:sz w:val="30"/>
          <w:szCs w:val="30"/>
        </w:rPr>
        <w:t>Osteogenesis</w:t>
      </w:r>
      <w:proofErr w:type="spellEnd"/>
      <w:r w:rsidRPr="005532C1">
        <w:rPr>
          <w:rFonts w:ascii="Arial" w:hAnsi="Arial" w:cs="Arial"/>
          <w:b/>
          <w:sz w:val="30"/>
          <w:szCs w:val="30"/>
        </w:rPr>
        <w:t xml:space="preserve"> </w:t>
      </w:r>
      <w:proofErr w:type="spellStart"/>
      <w:r w:rsidRPr="005532C1">
        <w:rPr>
          <w:rFonts w:ascii="Arial" w:hAnsi="Arial" w:cs="Arial"/>
          <w:b/>
          <w:sz w:val="30"/>
          <w:szCs w:val="30"/>
        </w:rPr>
        <w:t>imperfecta</w:t>
      </w:r>
      <w:proofErr w:type="spellEnd"/>
    </w:p>
    <w:p w:rsidR="005532C1" w:rsidRDefault="005532C1" w:rsidP="002259DF">
      <w:pPr>
        <w:contextualSpacing/>
        <w:rPr>
          <w:rFonts w:ascii="Arial" w:hAnsi="Arial" w:cs="Arial"/>
        </w:rPr>
      </w:pPr>
    </w:p>
    <w:p w:rsidR="005532C1" w:rsidRDefault="005532C1" w:rsidP="002259DF">
      <w:pPr>
        <w:contextualSpacing/>
        <w:rPr>
          <w:rFonts w:ascii="Arial" w:hAnsi="Arial" w:cs="Arial"/>
        </w:rPr>
      </w:pPr>
      <w:r w:rsidRPr="005532C1">
        <w:rPr>
          <w:rFonts w:ascii="Arial" w:hAnsi="Arial" w:cs="Arial"/>
        </w:rPr>
        <w:t>Die OI ist eine seltene autosomal dominante Erbkrankheit, wobei sich die Betroffenen selbst aber nicht krank, sondern eher behindert fühlen, weshalb sie den Begriff Glasknochenkrankheit eher ablehnen.</w:t>
      </w:r>
    </w:p>
    <w:p w:rsidR="005532C1" w:rsidRDefault="005532C1" w:rsidP="002259DF">
      <w:pPr>
        <w:contextualSpacing/>
        <w:rPr>
          <w:rFonts w:ascii="Arial" w:hAnsi="Arial" w:cs="Arial"/>
        </w:rPr>
      </w:pPr>
      <w:r w:rsidRPr="005532C1">
        <w:rPr>
          <w:rFonts w:ascii="Arial" w:hAnsi="Arial" w:cs="Arial"/>
        </w:rPr>
        <w:t xml:space="preserve">Die </w:t>
      </w:r>
      <w:proofErr w:type="spellStart"/>
      <w:r w:rsidRPr="005532C1">
        <w:rPr>
          <w:rFonts w:ascii="Arial" w:hAnsi="Arial" w:cs="Arial"/>
        </w:rPr>
        <w:t>Osteogenesis</w:t>
      </w:r>
      <w:proofErr w:type="spellEnd"/>
      <w:r w:rsidRPr="005532C1">
        <w:rPr>
          <w:rFonts w:ascii="Arial" w:hAnsi="Arial" w:cs="Arial"/>
        </w:rPr>
        <w:t xml:space="preserve"> </w:t>
      </w:r>
      <w:proofErr w:type="spellStart"/>
      <w:r w:rsidRPr="005532C1">
        <w:rPr>
          <w:rFonts w:ascii="Arial" w:hAnsi="Arial" w:cs="Arial"/>
        </w:rPr>
        <w:t>imperfecta</w:t>
      </w:r>
      <w:proofErr w:type="spellEnd"/>
      <w:r w:rsidRPr="005532C1">
        <w:rPr>
          <w:rFonts w:ascii="Arial" w:hAnsi="Arial" w:cs="Arial"/>
        </w:rPr>
        <w:t>, kurz OI, ist eine erbliche Erkrankung des Bindegewebes, die sich durch eine unvollständige Knochenbildung mit erhöhter Brüchigkeit der Knochen auszeichnet.</w:t>
      </w:r>
    </w:p>
    <w:p w:rsidR="005532C1" w:rsidRDefault="005532C1" w:rsidP="002259DF">
      <w:pPr>
        <w:contextualSpacing/>
        <w:rPr>
          <w:rFonts w:ascii="Arial" w:hAnsi="Arial" w:cs="Arial"/>
        </w:rPr>
      </w:pPr>
      <w:r w:rsidRPr="005532C1">
        <w:rPr>
          <w:rFonts w:ascii="Arial" w:hAnsi="Arial" w:cs="Arial"/>
        </w:rPr>
        <w:t xml:space="preserve">Kollagen Typ I ist Hauptbestandteil des Bindegewebes und damit das wichtigste Protein für den Aufbau der Knochenmatrix. Es lagert sich aus drei linksgängigen </w:t>
      </w:r>
      <w:proofErr w:type="spellStart"/>
      <w:r w:rsidRPr="005532C1">
        <w:rPr>
          <w:rFonts w:ascii="Arial" w:hAnsi="Arial" w:cs="Arial"/>
        </w:rPr>
        <w:t>alpha-Tropokollagenketten</w:t>
      </w:r>
      <w:proofErr w:type="spellEnd"/>
      <w:r w:rsidRPr="005532C1">
        <w:rPr>
          <w:rFonts w:ascii="Arial" w:hAnsi="Arial" w:cs="Arial"/>
        </w:rPr>
        <w:t xml:space="preserve"> zu einer rechtsgängigen Helix zusammen.</w:t>
      </w: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Default="005532C1" w:rsidP="002259DF">
      <w:pPr>
        <w:contextualSpacing/>
        <w:rPr>
          <w:rFonts w:ascii="Arial" w:hAnsi="Arial" w:cs="Arial"/>
        </w:rPr>
      </w:pPr>
    </w:p>
    <w:p w:rsidR="005532C1" w:rsidRPr="00C56813" w:rsidRDefault="002C1521" w:rsidP="002259DF">
      <w:pPr>
        <w:contextualSpacing/>
        <w:rPr>
          <w:rFonts w:ascii="Arial" w:hAnsi="Arial" w:cs="Arial"/>
          <w:b/>
          <w:sz w:val="30"/>
          <w:szCs w:val="30"/>
        </w:rPr>
      </w:pPr>
      <w:r w:rsidRPr="00C56813">
        <w:rPr>
          <w:rFonts w:ascii="Arial" w:hAnsi="Arial" w:cs="Arial"/>
          <w:b/>
          <w:sz w:val="30"/>
          <w:szCs w:val="30"/>
        </w:rPr>
        <w:lastRenderedPageBreak/>
        <w:t>Α-</w:t>
      </w:r>
      <w:proofErr w:type="spellStart"/>
      <w:r w:rsidRPr="00C56813">
        <w:rPr>
          <w:rFonts w:ascii="Arial" w:hAnsi="Arial" w:cs="Arial"/>
          <w:b/>
          <w:sz w:val="30"/>
          <w:szCs w:val="30"/>
        </w:rPr>
        <w:t>Thalassämie</w:t>
      </w:r>
      <w:proofErr w:type="spellEnd"/>
    </w:p>
    <w:p w:rsidR="002C1521" w:rsidRDefault="002C1521" w:rsidP="002259DF">
      <w:pPr>
        <w:contextualSpacing/>
        <w:rPr>
          <w:rFonts w:ascii="Arial" w:hAnsi="Arial" w:cs="Arial"/>
        </w:rPr>
      </w:pPr>
    </w:p>
    <w:p w:rsidR="002C1521" w:rsidRDefault="002C1521" w:rsidP="002259DF">
      <w:pPr>
        <w:contextualSpacing/>
        <w:rPr>
          <w:rStyle w:val="st"/>
          <w:rFonts w:ascii="Arial" w:hAnsi="Arial" w:cs="Arial"/>
        </w:rPr>
      </w:pPr>
      <w:r w:rsidRPr="002C1521">
        <w:rPr>
          <w:rStyle w:val="st"/>
          <w:rFonts w:ascii="Arial" w:hAnsi="Arial" w:cs="Arial"/>
        </w:rPr>
        <w:t>Als Alpha-</w:t>
      </w:r>
      <w:proofErr w:type="spellStart"/>
      <w:r w:rsidRPr="002C1521">
        <w:rPr>
          <w:rStyle w:val="st"/>
          <w:rFonts w:ascii="Arial" w:hAnsi="Arial" w:cs="Arial"/>
        </w:rPr>
        <w:t>Thalassämie</w:t>
      </w:r>
      <w:proofErr w:type="spellEnd"/>
      <w:r w:rsidRPr="002C1521">
        <w:rPr>
          <w:rStyle w:val="st"/>
          <w:rFonts w:ascii="Arial" w:hAnsi="Arial" w:cs="Arial"/>
        </w:rPr>
        <w:t xml:space="preserve"> bezeichnet man eine genetisch bedingte Synthesestörung der Alpha-Ketten des Proteinanteils (Globin) im Hämoglobin.</w:t>
      </w:r>
    </w:p>
    <w:p w:rsidR="002C1521" w:rsidRPr="002C1521" w:rsidRDefault="002C1521" w:rsidP="002259DF">
      <w:pPr>
        <w:contextualSpacing/>
        <w:rPr>
          <w:rFonts w:ascii="Arial" w:hAnsi="Arial" w:cs="Arial"/>
        </w:rPr>
      </w:pPr>
      <w:r w:rsidRPr="002C1521">
        <w:rPr>
          <w:rFonts w:ascii="Arial" w:hAnsi="Arial" w:cs="Arial"/>
        </w:rPr>
        <w:t>Die meisten Mutationen werden autosomal rezessiv vererbt</w:t>
      </w:r>
      <w:r>
        <w:rPr>
          <w:rFonts w:ascii="Arial" w:hAnsi="Arial" w:cs="Arial"/>
        </w:rPr>
        <w:t>.</w:t>
      </w:r>
    </w:p>
    <w:p w:rsidR="005532C1" w:rsidRDefault="002C1521" w:rsidP="002259DF">
      <w:pPr>
        <w:contextualSpacing/>
        <w:rPr>
          <w:rFonts w:ascii="Arial" w:hAnsi="Arial" w:cs="Arial"/>
        </w:rPr>
      </w:pPr>
      <w:r w:rsidRPr="002C1521">
        <w:rPr>
          <w:rFonts w:ascii="Arial" w:hAnsi="Arial" w:cs="Arial"/>
        </w:rPr>
        <w:t xml:space="preserve">Die Alpha-Ketten werden durch 4 Gene (2 </w:t>
      </w:r>
      <w:proofErr w:type="spellStart"/>
      <w:r w:rsidRPr="002C1521">
        <w:rPr>
          <w:rFonts w:ascii="Arial" w:hAnsi="Arial" w:cs="Arial"/>
        </w:rPr>
        <w:t>maternale</w:t>
      </w:r>
      <w:proofErr w:type="spellEnd"/>
      <w:r w:rsidRPr="002C1521">
        <w:rPr>
          <w:rFonts w:ascii="Arial" w:hAnsi="Arial" w:cs="Arial"/>
        </w:rPr>
        <w:t xml:space="preserve">, 2 </w:t>
      </w:r>
      <w:proofErr w:type="spellStart"/>
      <w:r w:rsidRPr="002C1521">
        <w:rPr>
          <w:rFonts w:ascii="Arial" w:hAnsi="Arial" w:cs="Arial"/>
        </w:rPr>
        <w:t>paternale</w:t>
      </w:r>
      <w:proofErr w:type="spellEnd"/>
      <w:r w:rsidRPr="002C1521">
        <w:rPr>
          <w:rFonts w:ascii="Arial" w:hAnsi="Arial" w:cs="Arial"/>
        </w:rPr>
        <w:t>) des kurzen Arms von Chromosom 16 codiert. Durch nicht homologe Rekombination innerhalb der Meiose kann es zum Verlust (</w:t>
      </w:r>
      <w:proofErr w:type="spellStart"/>
      <w:r w:rsidRPr="002C1521">
        <w:rPr>
          <w:rFonts w:ascii="Arial" w:hAnsi="Arial" w:cs="Arial"/>
        </w:rPr>
        <w:t>Deletion</w:t>
      </w:r>
      <w:proofErr w:type="spellEnd"/>
      <w:r w:rsidRPr="002C1521">
        <w:rPr>
          <w:rFonts w:ascii="Arial" w:hAnsi="Arial" w:cs="Arial"/>
        </w:rPr>
        <w:t>) eines oder mehrerer α-Globin-Gene kommen. Seltener ist eine Punktmutation die Ursache.</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b/>
          <w:sz w:val="30"/>
          <w:szCs w:val="30"/>
        </w:rPr>
      </w:pPr>
      <w:proofErr w:type="spellStart"/>
      <w:r w:rsidRPr="00C56813">
        <w:rPr>
          <w:rFonts w:ascii="Arial" w:hAnsi="Arial" w:cs="Arial"/>
          <w:b/>
          <w:sz w:val="30"/>
          <w:szCs w:val="30"/>
        </w:rPr>
        <w:t>Myotone</w:t>
      </w:r>
      <w:proofErr w:type="spellEnd"/>
      <w:r w:rsidRPr="00C56813">
        <w:rPr>
          <w:rFonts w:ascii="Arial" w:hAnsi="Arial" w:cs="Arial"/>
          <w:b/>
          <w:sz w:val="30"/>
          <w:szCs w:val="30"/>
        </w:rPr>
        <w:t xml:space="preserve"> Dystrophie</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r w:rsidRPr="00C56813">
        <w:rPr>
          <w:rFonts w:ascii="Arial" w:hAnsi="Arial" w:cs="Arial"/>
        </w:rPr>
        <w:t xml:space="preserve">Die </w:t>
      </w:r>
      <w:proofErr w:type="spellStart"/>
      <w:r w:rsidRPr="00C56813">
        <w:rPr>
          <w:rFonts w:ascii="Arial" w:hAnsi="Arial" w:cs="Arial"/>
        </w:rPr>
        <w:t>myotone</w:t>
      </w:r>
      <w:proofErr w:type="spellEnd"/>
      <w:r w:rsidRPr="00C56813">
        <w:rPr>
          <w:rFonts w:ascii="Arial" w:hAnsi="Arial" w:cs="Arial"/>
        </w:rPr>
        <w:t xml:space="preserve"> Dystrophie, kurz DM, ist eine hereditäre Muskelerkrankung, die mit Muskelsteifheit und Muskelschwäche einhergeht.</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u w:val="single"/>
        </w:rPr>
      </w:pPr>
      <w:r w:rsidRPr="00C56813">
        <w:rPr>
          <w:rFonts w:ascii="Arial" w:hAnsi="Arial" w:cs="Arial"/>
          <w:u w:val="single"/>
        </w:rPr>
        <w:t>Symptome:</w:t>
      </w: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rPr>
      </w:pPr>
      <w:r w:rsidRPr="00C56813">
        <w:rPr>
          <w:rFonts w:ascii="Arial" w:hAnsi="Arial" w:cs="Arial"/>
        </w:rPr>
        <w:t xml:space="preserve">Zu den typischen Symptomen der </w:t>
      </w:r>
      <w:proofErr w:type="spellStart"/>
      <w:r w:rsidRPr="00C56813">
        <w:rPr>
          <w:rFonts w:ascii="Arial" w:hAnsi="Arial" w:cs="Arial"/>
        </w:rPr>
        <w:t>myotonen</w:t>
      </w:r>
      <w:proofErr w:type="spellEnd"/>
      <w:r w:rsidRPr="00C56813">
        <w:rPr>
          <w:rFonts w:ascii="Arial" w:hAnsi="Arial" w:cs="Arial"/>
        </w:rPr>
        <w:t xml:space="preserve"> Dystrophie gehören </w:t>
      </w:r>
      <w:hyperlink r:id="rId17" w:tooltip="Myotonie (Artikel noch nicht vorhanden)" w:history="1">
        <w:r w:rsidRPr="00C56813">
          <w:rPr>
            <w:rStyle w:val="Hyperlink"/>
            <w:rFonts w:ascii="Arial" w:hAnsi="Arial" w:cs="Arial"/>
            <w:color w:val="auto"/>
            <w:u w:val="none"/>
          </w:rPr>
          <w:t>Myotonie</w:t>
        </w:r>
      </w:hyperlink>
      <w:r w:rsidRPr="00C56813">
        <w:rPr>
          <w:rFonts w:ascii="Arial" w:hAnsi="Arial" w:cs="Arial"/>
        </w:rPr>
        <w:t xml:space="preserve"> (Muskelsteifheit) und eine langsam fortschreitende </w:t>
      </w:r>
      <w:hyperlink r:id="rId18" w:tooltip="Muskelschwäche" w:history="1">
        <w:r w:rsidRPr="00C56813">
          <w:rPr>
            <w:rStyle w:val="Hyperlink"/>
            <w:rFonts w:ascii="Arial" w:hAnsi="Arial" w:cs="Arial"/>
            <w:color w:val="auto"/>
            <w:u w:val="none"/>
          </w:rPr>
          <w:t>Muskelschwäche</w:t>
        </w:r>
      </w:hyperlink>
      <w:r w:rsidRPr="00C56813">
        <w:rPr>
          <w:rFonts w:ascii="Arial" w:hAnsi="Arial" w:cs="Arial"/>
        </w:rPr>
        <w:t xml:space="preserve">, die vor allem die </w:t>
      </w:r>
      <w:hyperlink r:id="rId19" w:tooltip="Gesichtsmuskel" w:history="1">
        <w:r w:rsidRPr="00C56813">
          <w:rPr>
            <w:rStyle w:val="Hyperlink"/>
            <w:rFonts w:ascii="Arial" w:hAnsi="Arial" w:cs="Arial"/>
            <w:color w:val="auto"/>
            <w:u w:val="none"/>
          </w:rPr>
          <w:t>Gesichtsmuskeln</w:t>
        </w:r>
      </w:hyperlink>
      <w:r w:rsidRPr="00C56813">
        <w:rPr>
          <w:rFonts w:ascii="Arial" w:hAnsi="Arial" w:cs="Arial"/>
        </w:rPr>
        <w:t xml:space="preserve"> (</w:t>
      </w:r>
      <w:proofErr w:type="spellStart"/>
      <w:r w:rsidR="004F7D51" w:rsidRPr="00C56813">
        <w:rPr>
          <w:rFonts w:ascii="Arial" w:hAnsi="Arial" w:cs="Arial"/>
        </w:rPr>
        <w:fldChar w:fldCharType="begin"/>
      </w:r>
      <w:r w:rsidRPr="00C56813">
        <w:rPr>
          <w:rFonts w:ascii="Arial" w:hAnsi="Arial" w:cs="Arial"/>
        </w:rPr>
        <w:instrText xml:space="preserve"> HYPERLINK "http://flexikon.doccheck.com/de/Ptosis" \o "Ptosis" </w:instrText>
      </w:r>
      <w:r w:rsidR="004F7D51" w:rsidRPr="00C56813">
        <w:rPr>
          <w:rFonts w:ascii="Arial" w:hAnsi="Arial" w:cs="Arial"/>
        </w:rPr>
        <w:fldChar w:fldCharType="separate"/>
      </w:r>
      <w:r w:rsidRPr="00C56813">
        <w:rPr>
          <w:rStyle w:val="Hyperlink"/>
          <w:rFonts w:ascii="Arial" w:hAnsi="Arial" w:cs="Arial"/>
          <w:color w:val="auto"/>
          <w:u w:val="none"/>
        </w:rPr>
        <w:t>Ptosis</w:t>
      </w:r>
      <w:proofErr w:type="spellEnd"/>
      <w:r w:rsidR="004F7D51" w:rsidRPr="00C56813">
        <w:rPr>
          <w:rFonts w:ascii="Arial" w:hAnsi="Arial" w:cs="Arial"/>
        </w:rPr>
        <w:fldChar w:fldCharType="end"/>
      </w:r>
      <w:r w:rsidRPr="00C56813">
        <w:rPr>
          <w:rFonts w:ascii="Arial" w:hAnsi="Arial" w:cs="Arial"/>
        </w:rPr>
        <w:t xml:space="preserve">), die </w:t>
      </w:r>
      <w:hyperlink r:id="rId20" w:tooltip="Halsmuskulatur" w:history="1">
        <w:r w:rsidRPr="00C56813">
          <w:rPr>
            <w:rStyle w:val="Hyperlink"/>
            <w:rFonts w:ascii="Arial" w:hAnsi="Arial" w:cs="Arial"/>
            <w:color w:val="auto"/>
            <w:u w:val="none"/>
          </w:rPr>
          <w:t>Hals</w:t>
        </w:r>
      </w:hyperlink>
      <w:r w:rsidRPr="00C56813">
        <w:rPr>
          <w:rFonts w:ascii="Arial" w:hAnsi="Arial" w:cs="Arial"/>
        </w:rPr>
        <w:t xml:space="preserve">- und </w:t>
      </w:r>
      <w:hyperlink r:id="rId21" w:tooltip="Nackenmuskulatur" w:history="1">
        <w:r w:rsidRPr="00C56813">
          <w:rPr>
            <w:rStyle w:val="Hyperlink"/>
            <w:rFonts w:ascii="Arial" w:hAnsi="Arial" w:cs="Arial"/>
            <w:color w:val="auto"/>
            <w:u w:val="none"/>
          </w:rPr>
          <w:t>Nackenmuskulatur</w:t>
        </w:r>
      </w:hyperlink>
      <w:r w:rsidRPr="00C56813">
        <w:rPr>
          <w:rFonts w:ascii="Arial" w:hAnsi="Arial" w:cs="Arial"/>
        </w:rPr>
        <w:t xml:space="preserve"> (verwaschene Sprache), sowie die </w:t>
      </w:r>
      <w:hyperlink r:id="rId22" w:tooltip="Distal" w:history="1">
        <w:r w:rsidRPr="00C56813">
          <w:rPr>
            <w:rStyle w:val="Hyperlink"/>
            <w:rFonts w:ascii="Arial" w:hAnsi="Arial" w:cs="Arial"/>
            <w:color w:val="auto"/>
            <w:u w:val="none"/>
          </w:rPr>
          <w:t>distalen</w:t>
        </w:r>
      </w:hyperlink>
      <w:r w:rsidRPr="00C56813">
        <w:rPr>
          <w:rFonts w:ascii="Arial" w:hAnsi="Arial" w:cs="Arial"/>
        </w:rPr>
        <w:t xml:space="preserve"> </w:t>
      </w:r>
      <w:hyperlink r:id="rId23" w:tooltip="Extremität" w:history="1">
        <w:proofErr w:type="spellStart"/>
        <w:r w:rsidRPr="00C56813">
          <w:rPr>
            <w:rStyle w:val="Hyperlink"/>
            <w:rFonts w:ascii="Arial" w:hAnsi="Arial" w:cs="Arial"/>
            <w:color w:val="auto"/>
            <w:u w:val="none"/>
          </w:rPr>
          <w:t>Extremitätenmuskeln</w:t>
        </w:r>
        <w:proofErr w:type="spellEnd"/>
      </w:hyperlink>
      <w:r w:rsidRPr="00C56813">
        <w:rPr>
          <w:rFonts w:ascii="Arial" w:hAnsi="Arial" w:cs="Arial"/>
        </w:rPr>
        <w:t xml:space="preserve"> betrifft. Als weitere Symptome können hinzutreten:</w:t>
      </w:r>
    </w:p>
    <w:p w:rsidR="00C56813" w:rsidRPr="00C56813" w:rsidRDefault="004F7D51" w:rsidP="002259DF">
      <w:pPr>
        <w:numPr>
          <w:ilvl w:val="0"/>
          <w:numId w:val="8"/>
        </w:numPr>
        <w:contextualSpacing/>
        <w:rPr>
          <w:rFonts w:ascii="Arial" w:hAnsi="Arial" w:cs="Arial"/>
        </w:rPr>
      </w:pPr>
      <w:hyperlink r:id="rId24" w:tooltip="Katarakt" w:history="1">
        <w:r w:rsidR="00C56813" w:rsidRPr="00C56813">
          <w:rPr>
            <w:rStyle w:val="Hyperlink"/>
            <w:rFonts w:ascii="Arial" w:hAnsi="Arial" w:cs="Arial"/>
            <w:color w:val="auto"/>
            <w:u w:val="none"/>
          </w:rPr>
          <w:t>Katarakt</w:t>
        </w:r>
      </w:hyperlink>
      <w:r w:rsidR="00C56813" w:rsidRPr="00C56813">
        <w:rPr>
          <w:rFonts w:ascii="Arial" w:hAnsi="Arial" w:cs="Arial"/>
        </w:rPr>
        <w:t xml:space="preserve"> </w:t>
      </w:r>
    </w:p>
    <w:p w:rsidR="00C56813" w:rsidRPr="00C56813" w:rsidRDefault="004F7D51" w:rsidP="002259DF">
      <w:pPr>
        <w:numPr>
          <w:ilvl w:val="0"/>
          <w:numId w:val="8"/>
        </w:numPr>
        <w:contextualSpacing/>
        <w:rPr>
          <w:rFonts w:ascii="Arial" w:hAnsi="Arial" w:cs="Arial"/>
        </w:rPr>
      </w:pPr>
      <w:hyperlink r:id="rId25" w:tooltip="Arrhythmie" w:history="1">
        <w:r w:rsidR="00C56813" w:rsidRPr="00C56813">
          <w:rPr>
            <w:rStyle w:val="Hyperlink"/>
            <w:rFonts w:ascii="Arial" w:hAnsi="Arial" w:cs="Arial"/>
            <w:color w:val="auto"/>
            <w:u w:val="none"/>
          </w:rPr>
          <w:t>Arrhythmie</w:t>
        </w:r>
      </w:hyperlink>
      <w:r w:rsidR="00C56813" w:rsidRPr="00C56813">
        <w:rPr>
          <w:rFonts w:ascii="Arial" w:hAnsi="Arial" w:cs="Arial"/>
        </w:rPr>
        <w:t xml:space="preserve"> </w:t>
      </w:r>
    </w:p>
    <w:p w:rsidR="00C56813" w:rsidRPr="00C56813" w:rsidRDefault="00C56813" w:rsidP="002259DF">
      <w:pPr>
        <w:numPr>
          <w:ilvl w:val="0"/>
          <w:numId w:val="8"/>
        </w:numPr>
        <w:contextualSpacing/>
        <w:rPr>
          <w:rFonts w:ascii="Arial" w:hAnsi="Arial" w:cs="Arial"/>
        </w:rPr>
      </w:pPr>
      <w:r w:rsidRPr="00C56813">
        <w:rPr>
          <w:rFonts w:ascii="Arial" w:hAnsi="Arial" w:cs="Arial"/>
        </w:rPr>
        <w:t xml:space="preserve">Psychische Veränderungen (z.B. Initiativlosigkeit) </w:t>
      </w:r>
    </w:p>
    <w:p w:rsidR="00C56813" w:rsidRPr="00C56813" w:rsidRDefault="004F7D51" w:rsidP="002259DF">
      <w:pPr>
        <w:numPr>
          <w:ilvl w:val="0"/>
          <w:numId w:val="8"/>
        </w:numPr>
        <w:contextualSpacing/>
        <w:rPr>
          <w:rFonts w:ascii="Arial" w:hAnsi="Arial" w:cs="Arial"/>
        </w:rPr>
      </w:pPr>
      <w:hyperlink r:id="rId26" w:tooltip="Hypogonadismus" w:history="1">
        <w:proofErr w:type="spellStart"/>
        <w:r w:rsidR="00C56813" w:rsidRPr="00C56813">
          <w:rPr>
            <w:rStyle w:val="Hyperlink"/>
            <w:rFonts w:ascii="Arial" w:hAnsi="Arial" w:cs="Arial"/>
            <w:color w:val="auto"/>
            <w:u w:val="none"/>
          </w:rPr>
          <w:t>Hypogonadismus</w:t>
        </w:r>
        <w:proofErr w:type="spellEnd"/>
      </w:hyperlink>
      <w:r w:rsidR="00C56813" w:rsidRPr="00C56813">
        <w:rPr>
          <w:rFonts w:ascii="Arial" w:hAnsi="Arial" w:cs="Arial"/>
        </w:rPr>
        <w:t xml:space="preserve"> mit </w:t>
      </w:r>
      <w:hyperlink r:id="rId27" w:tooltip="Infertilität" w:history="1">
        <w:r w:rsidR="00C56813" w:rsidRPr="00C56813">
          <w:rPr>
            <w:rStyle w:val="Hyperlink"/>
            <w:rFonts w:ascii="Arial" w:hAnsi="Arial" w:cs="Arial"/>
            <w:color w:val="auto"/>
            <w:u w:val="none"/>
          </w:rPr>
          <w:t>Infertilität</w:t>
        </w:r>
      </w:hyperlink>
      <w:r w:rsidR="00C56813" w:rsidRPr="00C56813">
        <w:rPr>
          <w:rFonts w:ascii="Arial" w:hAnsi="Arial" w:cs="Arial"/>
        </w:rPr>
        <w:t xml:space="preserve"> </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b/>
          <w:sz w:val="30"/>
          <w:szCs w:val="30"/>
        </w:rPr>
      </w:pPr>
      <w:r>
        <w:rPr>
          <w:rFonts w:ascii="Arial" w:hAnsi="Arial" w:cs="Arial"/>
          <w:b/>
          <w:sz w:val="30"/>
          <w:szCs w:val="30"/>
        </w:rPr>
        <w:lastRenderedPageBreak/>
        <w:t xml:space="preserve">Southern </w:t>
      </w:r>
      <w:proofErr w:type="spellStart"/>
      <w:r>
        <w:rPr>
          <w:rFonts w:ascii="Arial" w:hAnsi="Arial" w:cs="Arial"/>
          <w:b/>
          <w:sz w:val="30"/>
          <w:szCs w:val="30"/>
        </w:rPr>
        <w:t>B</w:t>
      </w:r>
      <w:r w:rsidRPr="00C56813">
        <w:rPr>
          <w:rFonts w:ascii="Arial" w:hAnsi="Arial" w:cs="Arial"/>
          <w:b/>
          <w:sz w:val="30"/>
          <w:szCs w:val="30"/>
        </w:rPr>
        <w:t>lot</w:t>
      </w:r>
      <w:proofErr w:type="spellEnd"/>
      <w:r w:rsidRPr="00C56813">
        <w:rPr>
          <w:rFonts w:ascii="Arial" w:hAnsi="Arial" w:cs="Arial"/>
          <w:b/>
          <w:sz w:val="30"/>
          <w:szCs w:val="30"/>
        </w:rPr>
        <w:t xml:space="preserve"> (Analyse ohne PCR-Amplifikation)</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r w:rsidRPr="00C56813">
        <w:rPr>
          <w:rFonts w:ascii="Arial" w:hAnsi="Arial" w:cs="Arial"/>
        </w:rPr>
        <w:t xml:space="preserve">Unter der Bezeichnung Southern </w:t>
      </w:r>
      <w:proofErr w:type="spellStart"/>
      <w:r w:rsidRPr="00C56813">
        <w:rPr>
          <w:rFonts w:ascii="Arial" w:hAnsi="Arial" w:cs="Arial"/>
        </w:rPr>
        <w:t>Blot</w:t>
      </w:r>
      <w:proofErr w:type="spellEnd"/>
      <w:r w:rsidRPr="00C56813">
        <w:rPr>
          <w:rFonts w:ascii="Arial" w:hAnsi="Arial" w:cs="Arial"/>
        </w:rPr>
        <w:t xml:space="preserve"> versteht man </w:t>
      </w:r>
      <w:proofErr w:type="gramStart"/>
      <w:r w:rsidRPr="00C56813">
        <w:rPr>
          <w:rFonts w:ascii="Arial" w:hAnsi="Arial" w:cs="Arial"/>
        </w:rPr>
        <w:t>eine</w:t>
      </w:r>
      <w:proofErr w:type="gramEnd"/>
      <w:r w:rsidRPr="00C56813">
        <w:rPr>
          <w:rFonts w:ascii="Arial" w:hAnsi="Arial" w:cs="Arial"/>
        </w:rPr>
        <w:t xml:space="preserve"> vorwiegend in der Molekularbiologie und Biotechnologie angewendetes Verfahren zur Analyse von DNA-Fragmenten. Diese Methode ermöglicht die Identifikation einer gesuchten DNA-Sequenz innerhalb der Erbsubstanz. Eine weitere Entschlüsselung ist bei diesem Verfahren nicht notwendig.</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u w:val="single"/>
        </w:rPr>
      </w:pPr>
      <w:r w:rsidRPr="00C56813">
        <w:rPr>
          <w:rFonts w:ascii="Arial" w:hAnsi="Arial" w:cs="Arial"/>
          <w:u w:val="single"/>
        </w:rPr>
        <w:t>Vorgehensweise:</w:t>
      </w:r>
    </w:p>
    <w:p w:rsidR="00C56813" w:rsidRDefault="00C56813" w:rsidP="002259DF">
      <w:pPr>
        <w:contextualSpacing/>
        <w:rPr>
          <w:rFonts w:ascii="Arial" w:hAnsi="Arial" w:cs="Arial"/>
        </w:rPr>
      </w:pPr>
    </w:p>
    <w:p w:rsidR="00C56813" w:rsidRPr="00C56813" w:rsidRDefault="00C56813" w:rsidP="002259DF">
      <w:pPr>
        <w:numPr>
          <w:ilvl w:val="0"/>
          <w:numId w:val="9"/>
        </w:numPr>
        <w:contextualSpacing/>
        <w:rPr>
          <w:rFonts w:ascii="Arial" w:hAnsi="Arial" w:cs="Arial"/>
        </w:rPr>
      </w:pPr>
      <w:r w:rsidRPr="00C56813">
        <w:rPr>
          <w:rFonts w:ascii="Arial" w:hAnsi="Arial" w:cs="Arial"/>
        </w:rPr>
        <w:t xml:space="preserve">Behandlung der zu untersuchenden DNA mit </w:t>
      </w:r>
      <w:hyperlink r:id="rId28" w:tooltip="Restriktionsenzym" w:history="1">
        <w:proofErr w:type="spellStart"/>
        <w:r w:rsidRPr="00C56813">
          <w:rPr>
            <w:rStyle w:val="Hyperlink"/>
            <w:rFonts w:ascii="Arial" w:hAnsi="Arial" w:cs="Arial"/>
            <w:color w:val="auto"/>
            <w:u w:val="none"/>
          </w:rPr>
          <w:t>Restriktionsendonukleasen</w:t>
        </w:r>
        <w:proofErr w:type="spellEnd"/>
      </w:hyperlink>
      <w:r w:rsidRPr="00C56813">
        <w:rPr>
          <w:rFonts w:ascii="Arial" w:hAnsi="Arial" w:cs="Arial"/>
        </w:rPr>
        <w:t xml:space="preserve"> </w:t>
      </w:r>
    </w:p>
    <w:p w:rsidR="00C56813" w:rsidRPr="00C56813" w:rsidRDefault="004F7D51" w:rsidP="002259DF">
      <w:pPr>
        <w:numPr>
          <w:ilvl w:val="0"/>
          <w:numId w:val="9"/>
        </w:numPr>
        <w:contextualSpacing/>
        <w:rPr>
          <w:rFonts w:ascii="Arial" w:hAnsi="Arial" w:cs="Arial"/>
        </w:rPr>
      </w:pPr>
      <w:hyperlink r:id="rId29" w:tooltip="Gelelektrophorese" w:history="1">
        <w:r w:rsidR="00C56813" w:rsidRPr="00C56813">
          <w:rPr>
            <w:rStyle w:val="Hyperlink"/>
            <w:rFonts w:ascii="Arial" w:hAnsi="Arial" w:cs="Arial"/>
            <w:color w:val="auto"/>
            <w:u w:val="none"/>
          </w:rPr>
          <w:t>gelelektrophoretische Auftrennung</w:t>
        </w:r>
      </w:hyperlink>
      <w:r w:rsidR="00C56813" w:rsidRPr="00C56813">
        <w:rPr>
          <w:rFonts w:ascii="Arial" w:hAnsi="Arial" w:cs="Arial"/>
        </w:rPr>
        <w:t xml:space="preserve"> der einzelnen DNA-Fragmente nach ihrer Größe </w:t>
      </w:r>
    </w:p>
    <w:p w:rsidR="00C56813" w:rsidRPr="00C56813" w:rsidRDefault="00C56813" w:rsidP="002259DF">
      <w:pPr>
        <w:numPr>
          <w:ilvl w:val="0"/>
          <w:numId w:val="9"/>
        </w:numPr>
        <w:contextualSpacing/>
        <w:rPr>
          <w:rFonts w:ascii="Arial" w:hAnsi="Arial" w:cs="Arial"/>
        </w:rPr>
      </w:pPr>
      <w:r w:rsidRPr="00C56813">
        <w:rPr>
          <w:rFonts w:ascii="Arial" w:hAnsi="Arial" w:cs="Arial"/>
        </w:rPr>
        <w:t xml:space="preserve">Alkalische Spaltung der Doppelstränge durch Einsatz von Alkalien </w:t>
      </w:r>
    </w:p>
    <w:p w:rsidR="00C56813" w:rsidRPr="00C56813" w:rsidRDefault="004F7D51" w:rsidP="002259DF">
      <w:pPr>
        <w:numPr>
          <w:ilvl w:val="0"/>
          <w:numId w:val="9"/>
        </w:numPr>
        <w:contextualSpacing/>
        <w:rPr>
          <w:rFonts w:ascii="Arial" w:hAnsi="Arial" w:cs="Arial"/>
        </w:rPr>
      </w:pPr>
      <w:hyperlink r:id="rId30" w:tooltip="Blotting (Artikel noch nicht vorhanden)" w:history="1">
        <w:proofErr w:type="spellStart"/>
        <w:r w:rsidR="00C56813" w:rsidRPr="00C56813">
          <w:rPr>
            <w:rStyle w:val="Hyperlink"/>
            <w:rFonts w:ascii="Arial" w:hAnsi="Arial" w:cs="Arial"/>
            <w:color w:val="auto"/>
            <w:u w:val="none"/>
          </w:rPr>
          <w:t>Blotting</w:t>
        </w:r>
        <w:proofErr w:type="spellEnd"/>
      </w:hyperlink>
      <w:r w:rsidR="00C56813" w:rsidRPr="00C56813">
        <w:rPr>
          <w:rFonts w:ascii="Arial" w:hAnsi="Arial" w:cs="Arial"/>
        </w:rPr>
        <w:t xml:space="preserve">: Übertragung der durch die Elektrophorese hervorgebrachten DNA-Muster auf eine </w:t>
      </w:r>
      <w:hyperlink r:id="rId31" w:tooltip="Nitrocellulose (Artikel noch nicht vorhanden)" w:history="1">
        <w:proofErr w:type="spellStart"/>
        <w:r w:rsidR="00C56813" w:rsidRPr="00C56813">
          <w:rPr>
            <w:rStyle w:val="Hyperlink"/>
            <w:rFonts w:ascii="Arial" w:hAnsi="Arial" w:cs="Arial"/>
            <w:color w:val="auto"/>
            <w:u w:val="none"/>
          </w:rPr>
          <w:t>Nitrocellulose</w:t>
        </w:r>
        <w:proofErr w:type="spellEnd"/>
      </w:hyperlink>
      <w:r w:rsidR="00C56813" w:rsidRPr="00C56813">
        <w:rPr>
          <w:rFonts w:ascii="Arial" w:hAnsi="Arial" w:cs="Arial"/>
        </w:rPr>
        <w:t xml:space="preserve">- oder </w:t>
      </w:r>
      <w:hyperlink r:id="rId32" w:tooltip="PVDF (Artikel noch nicht vorhanden)" w:history="1">
        <w:r w:rsidR="00C56813" w:rsidRPr="00C56813">
          <w:rPr>
            <w:rStyle w:val="Hyperlink"/>
            <w:rFonts w:ascii="Arial" w:hAnsi="Arial" w:cs="Arial"/>
            <w:color w:val="auto"/>
            <w:u w:val="none"/>
          </w:rPr>
          <w:t>PVDF</w:t>
        </w:r>
      </w:hyperlink>
      <w:r w:rsidR="00C56813" w:rsidRPr="00C56813">
        <w:rPr>
          <w:rFonts w:ascii="Arial" w:hAnsi="Arial" w:cs="Arial"/>
        </w:rPr>
        <w:t xml:space="preserve">- </w:t>
      </w:r>
      <w:hyperlink r:id="rId33" w:tooltip="Membran" w:history="1">
        <w:r w:rsidR="00C56813" w:rsidRPr="00C56813">
          <w:rPr>
            <w:rStyle w:val="Hyperlink"/>
            <w:rFonts w:ascii="Arial" w:hAnsi="Arial" w:cs="Arial"/>
            <w:color w:val="auto"/>
            <w:u w:val="none"/>
          </w:rPr>
          <w:t>Membran</w:t>
        </w:r>
      </w:hyperlink>
      <w:r w:rsidR="00C56813" w:rsidRPr="00C56813">
        <w:rPr>
          <w:rFonts w:ascii="Arial" w:hAnsi="Arial" w:cs="Arial"/>
        </w:rPr>
        <w:t xml:space="preserve"> </w:t>
      </w:r>
    </w:p>
    <w:p w:rsidR="00C56813" w:rsidRPr="00C56813" w:rsidRDefault="00C56813" w:rsidP="002259DF">
      <w:pPr>
        <w:numPr>
          <w:ilvl w:val="0"/>
          <w:numId w:val="9"/>
        </w:numPr>
        <w:contextualSpacing/>
        <w:rPr>
          <w:rFonts w:ascii="Arial" w:hAnsi="Arial" w:cs="Arial"/>
        </w:rPr>
      </w:pPr>
      <w:r w:rsidRPr="00C56813">
        <w:rPr>
          <w:rFonts w:ascii="Arial" w:hAnsi="Arial" w:cs="Arial"/>
        </w:rPr>
        <w:t xml:space="preserve">Inkubation der Membran mit einer radioaktiv, chemisch oder </w:t>
      </w:r>
      <w:hyperlink r:id="rId34" w:tooltip="Fluoreszenz" w:history="1">
        <w:proofErr w:type="spellStart"/>
        <w:r w:rsidRPr="00C56813">
          <w:rPr>
            <w:rStyle w:val="Hyperlink"/>
            <w:rFonts w:ascii="Arial" w:hAnsi="Arial" w:cs="Arial"/>
            <w:color w:val="auto"/>
            <w:u w:val="none"/>
          </w:rPr>
          <w:t>fluoreszent</w:t>
        </w:r>
        <w:proofErr w:type="spellEnd"/>
      </w:hyperlink>
      <w:r w:rsidRPr="00C56813">
        <w:rPr>
          <w:rFonts w:ascii="Arial" w:hAnsi="Arial" w:cs="Arial"/>
        </w:rPr>
        <w:t xml:space="preserve"> markierten, der gesuchten DNA-Sequenz komplementären, </w:t>
      </w:r>
      <w:proofErr w:type="spellStart"/>
      <w:r w:rsidRPr="00C56813">
        <w:rPr>
          <w:rFonts w:ascii="Arial" w:hAnsi="Arial" w:cs="Arial"/>
        </w:rPr>
        <w:t>einzelsträngigen</w:t>
      </w:r>
      <w:proofErr w:type="spellEnd"/>
      <w:r w:rsidRPr="00C56813">
        <w:rPr>
          <w:rFonts w:ascii="Arial" w:hAnsi="Arial" w:cs="Arial"/>
        </w:rPr>
        <w:t xml:space="preserve"> </w:t>
      </w:r>
      <w:hyperlink r:id="rId35" w:tooltip="DNA" w:history="1">
        <w:r w:rsidRPr="00C56813">
          <w:rPr>
            <w:rStyle w:val="Hyperlink"/>
            <w:rFonts w:ascii="Arial" w:hAnsi="Arial" w:cs="Arial"/>
            <w:color w:val="auto"/>
            <w:u w:val="none"/>
          </w:rPr>
          <w:t>DNA</w:t>
        </w:r>
      </w:hyperlink>
      <w:r w:rsidRPr="00C56813">
        <w:rPr>
          <w:rFonts w:ascii="Arial" w:hAnsi="Arial" w:cs="Arial"/>
        </w:rPr>
        <w:t xml:space="preserve"> oder </w:t>
      </w:r>
      <w:hyperlink r:id="rId36" w:tooltip="RNA" w:history="1">
        <w:r w:rsidRPr="00C56813">
          <w:rPr>
            <w:rStyle w:val="Hyperlink"/>
            <w:rFonts w:ascii="Arial" w:hAnsi="Arial" w:cs="Arial"/>
            <w:color w:val="auto"/>
            <w:u w:val="none"/>
          </w:rPr>
          <w:t>RNA</w:t>
        </w:r>
      </w:hyperlink>
      <w:r w:rsidRPr="00C56813">
        <w:rPr>
          <w:rFonts w:ascii="Arial" w:hAnsi="Arial" w:cs="Arial"/>
        </w:rPr>
        <w:t xml:space="preserve"> (=Sonde) </w:t>
      </w:r>
    </w:p>
    <w:p w:rsidR="00C56813" w:rsidRPr="00C56813" w:rsidRDefault="00C56813" w:rsidP="002259DF">
      <w:pPr>
        <w:numPr>
          <w:ilvl w:val="0"/>
          <w:numId w:val="9"/>
        </w:numPr>
        <w:contextualSpacing/>
        <w:rPr>
          <w:rFonts w:ascii="Arial" w:hAnsi="Arial" w:cs="Arial"/>
        </w:rPr>
      </w:pPr>
      <w:r w:rsidRPr="00C56813">
        <w:rPr>
          <w:rFonts w:ascii="Arial" w:hAnsi="Arial" w:cs="Arial"/>
        </w:rPr>
        <w:t xml:space="preserve">Entstehung von </w:t>
      </w:r>
      <w:proofErr w:type="spellStart"/>
      <w:r w:rsidRPr="00C56813">
        <w:rPr>
          <w:rFonts w:ascii="Arial" w:hAnsi="Arial" w:cs="Arial"/>
        </w:rPr>
        <w:t>Basenpaarungen</w:t>
      </w:r>
      <w:proofErr w:type="spellEnd"/>
      <w:r w:rsidRPr="00C56813">
        <w:rPr>
          <w:rFonts w:ascii="Arial" w:hAnsi="Arial" w:cs="Arial"/>
        </w:rPr>
        <w:t xml:space="preserve"> der Sonde mit der gesuchten DNA-Sequenz, die sich durch die Markierung identifizieren lässt. </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b/>
          <w:sz w:val="30"/>
          <w:szCs w:val="30"/>
        </w:rPr>
      </w:pPr>
      <w:r w:rsidRPr="00C56813">
        <w:rPr>
          <w:rFonts w:ascii="Arial" w:hAnsi="Arial" w:cs="Arial"/>
          <w:b/>
          <w:sz w:val="30"/>
          <w:szCs w:val="30"/>
        </w:rPr>
        <w:t>Turner-Syndrom</w:t>
      </w: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rPr>
      </w:pPr>
      <w:r w:rsidRPr="00C56813">
        <w:rPr>
          <w:rFonts w:ascii="Arial" w:hAnsi="Arial" w:cs="Arial"/>
        </w:rPr>
        <w:t xml:space="preserve">Das Ullrich-Turner-Syndrom ist eine numerische Chromosomenaberration mit einem fehlenden oder strukturell fehlerhaften X-Chromosom bei weiblichem </w:t>
      </w:r>
      <w:proofErr w:type="spellStart"/>
      <w:r w:rsidRPr="00C56813">
        <w:rPr>
          <w:rFonts w:ascii="Arial" w:hAnsi="Arial" w:cs="Arial"/>
        </w:rPr>
        <w:t>Karyotyp</w:t>
      </w:r>
      <w:proofErr w:type="spellEnd"/>
      <w:r w:rsidRPr="00C56813">
        <w:rPr>
          <w:rFonts w:ascii="Arial" w:hAnsi="Arial" w:cs="Arial"/>
        </w:rPr>
        <w:t>.</w:t>
      </w:r>
    </w:p>
    <w:p w:rsidR="00C56813" w:rsidRPr="00C56813" w:rsidRDefault="00C56813" w:rsidP="002259DF">
      <w:pPr>
        <w:contextualSpacing/>
        <w:rPr>
          <w:rFonts w:ascii="Arial" w:hAnsi="Arial" w:cs="Arial"/>
        </w:rPr>
      </w:pPr>
    </w:p>
    <w:p w:rsidR="00C56813" w:rsidRPr="00C56813" w:rsidRDefault="00C56813" w:rsidP="002259DF">
      <w:pPr>
        <w:contextualSpacing/>
        <w:rPr>
          <w:rFonts w:ascii="Arial" w:hAnsi="Arial" w:cs="Arial"/>
        </w:rPr>
      </w:pPr>
      <w:r w:rsidRPr="00C56813">
        <w:rPr>
          <w:rFonts w:ascii="Arial" w:hAnsi="Arial" w:cs="Arial"/>
        </w:rPr>
        <w:t xml:space="preserve">Bei etwa der Hälfte der Betroffenen fehlt ein </w:t>
      </w:r>
      <w:hyperlink r:id="rId37" w:tooltip="X-Chromosom" w:history="1">
        <w:r w:rsidRPr="00C56813">
          <w:rPr>
            <w:rStyle w:val="Hyperlink"/>
            <w:rFonts w:ascii="Arial" w:hAnsi="Arial" w:cs="Arial"/>
            <w:color w:val="auto"/>
            <w:u w:val="none"/>
          </w:rPr>
          <w:t>X-Chromosom</w:t>
        </w:r>
      </w:hyperlink>
      <w:r w:rsidRPr="00C56813">
        <w:rPr>
          <w:rFonts w:ascii="Arial" w:hAnsi="Arial" w:cs="Arial"/>
        </w:rPr>
        <w:t xml:space="preserve"> gänzlich, in den verbleibenden Fällen finden sich strukturelle Fehler oder </w:t>
      </w:r>
      <w:hyperlink r:id="rId38" w:tooltip="Mosaikform (Artikel noch nicht vorhanden)" w:history="1">
        <w:r w:rsidRPr="00C56813">
          <w:rPr>
            <w:rStyle w:val="Hyperlink"/>
            <w:rFonts w:ascii="Arial" w:hAnsi="Arial" w:cs="Arial"/>
            <w:color w:val="auto"/>
            <w:u w:val="none"/>
          </w:rPr>
          <w:t>Mosaikformen</w:t>
        </w:r>
      </w:hyperlink>
      <w:r w:rsidRPr="00C56813">
        <w:rPr>
          <w:rFonts w:ascii="Arial" w:hAnsi="Arial" w:cs="Arial"/>
        </w:rPr>
        <w:t xml:space="preserve"> vor.</w:t>
      </w:r>
    </w:p>
    <w:p w:rsidR="00C56813" w:rsidRPr="00C56813" w:rsidRDefault="00C56813" w:rsidP="002259DF">
      <w:pPr>
        <w:contextualSpacing/>
        <w:rPr>
          <w:rFonts w:ascii="Arial" w:hAnsi="Arial" w:cs="Arial"/>
        </w:rPr>
      </w:pPr>
    </w:p>
    <w:p w:rsidR="00C56813" w:rsidRPr="00C56813" w:rsidRDefault="00C56813" w:rsidP="002259DF">
      <w:pPr>
        <w:contextualSpacing/>
        <w:rPr>
          <w:rFonts w:ascii="Arial" w:hAnsi="Arial" w:cs="Arial"/>
          <w:bCs/>
          <w:u w:val="single"/>
        </w:rPr>
      </w:pPr>
      <w:proofErr w:type="spellStart"/>
      <w:r w:rsidRPr="00C56813">
        <w:rPr>
          <w:rFonts w:ascii="Arial" w:hAnsi="Arial" w:cs="Arial"/>
          <w:bCs/>
          <w:u w:val="single"/>
        </w:rPr>
        <w:t>Karyotypen</w:t>
      </w:r>
      <w:proofErr w:type="spellEnd"/>
      <w:r w:rsidRPr="00C56813">
        <w:rPr>
          <w:rFonts w:ascii="Arial" w:hAnsi="Arial" w:cs="Arial"/>
          <w:bCs/>
          <w:u w:val="single"/>
        </w:rPr>
        <w:t>:</w:t>
      </w:r>
    </w:p>
    <w:p w:rsidR="00C56813" w:rsidRPr="00C56813" w:rsidRDefault="00C56813" w:rsidP="002259DF">
      <w:pPr>
        <w:contextualSpacing/>
        <w:rPr>
          <w:rFonts w:ascii="Arial" w:hAnsi="Arial" w:cs="Arial"/>
          <w:bCs/>
        </w:rPr>
      </w:pPr>
    </w:p>
    <w:p w:rsidR="00C56813" w:rsidRPr="00C56813" w:rsidRDefault="00C56813" w:rsidP="002259DF">
      <w:pPr>
        <w:numPr>
          <w:ilvl w:val="0"/>
          <w:numId w:val="10"/>
        </w:numPr>
        <w:contextualSpacing/>
        <w:rPr>
          <w:rFonts w:ascii="Arial" w:hAnsi="Arial" w:cs="Arial"/>
        </w:rPr>
      </w:pPr>
      <w:r w:rsidRPr="00C56813">
        <w:rPr>
          <w:rFonts w:ascii="Arial" w:hAnsi="Arial" w:cs="Arial"/>
        </w:rPr>
        <w:t xml:space="preserve">45,X </w:t>
      </w:r>
    </w:p>
    <w:p w:rsidR="00C56813" w:rsidRPr="00C56813" w:rsidRDefault="00C56813" w:rsidP="002259DF">
      <w:pPr>
        <w:numPr>
          <w:ilvl w:val="0"/>
          <w:numId w:val="10"/>
        </w:numPr>
        <w:contextualSpacing/>
        <w:rPr>
          <w:rFonts w:ascii="Arial" w:hAnsi="Arial" w:cs="Arial"/>
        </w:rPr>
      </w:pPr>
      <w:r w:rsidRPr="00C56813">
        <w:rPr>
          <w:rFonts w:ascii="Arial" w:hAnsi="Arial" w:cs="Arial"/>
        </w:rPr>
        <w:t>46,X, i(</w:t>
      </w:r>
      <w:proofErr w:type="spellStart"/>
      <w:r w:rsidRPr="00C56813">
        <w:rPr>
          <w:rFonts w:ascii="Arial" w:hAnsi="Arial" w:cs="Arial"/>
        </w:rPr>
        <w:t>Xq</w:t>
      </w:r>
      <w:proofErr w:type="spellEnd"/>
      <w:r w:rsidRPr="00C56813">
        <w:rPr>
          <w:rFonts w:ascii="Arial" w:hAnsi="Arial" w:cs="Arial"/>
        </w:rPr>
        <w:t xml:space="preserve">) </w:t>
      </w:r>
    </w:p>
    <w:p w:rsidR="00C56813" w:rsidRPr="00C56813" w:rsidRDefault="00C56813" w:rsidP="002259DF">
      <w:pPr>
        <w:numPr>
          <w:ilvl w:val="0"/>
          <w:numId w:val="10"/>
        </w:numPr>
        <w:contextualSpacing/>
        <w:rPr>
          <w:rFonts w:ascii="Arial" w:hAnsi="Arial" w:cs="Arial"/>
        </w:rPr>
      </w:pPr>
      <w:r w:rsidRPr="00C56813">
        <w:rPr>
          <w:rFonts w:ascii="Arial" w:hAnsi="Arial" w:cs="Arial"/>
        </w:rPr>
        <w:t xml:space="preserve">46,XXq- </w:t>
      </w:r>
    </w:p>
    <w:p w:rsidR="00C56813" w:rsidRPr="00C56813" w:rsidRDefault="00C56813" w:rsidP="002259DF">
      <w:pPr>
        <w:numPr>
          <w:ilvl w:val="0"/>
          <w:numId w:val="10"/>
        </w:numPr>
        <w:contextualSpacing/>
        <w:rPr>
          <w:rFonts w:ascii="Arial" w:hAnsi="Arial" w:cs="Arial"/>
        </w:rPr>
      </w:pPr>
      <w:r w:rsidRPr="00C56813">
        <w:rPr>
          <w:rFonts w:ascii="Arial" w:hAnsi="Arial" w:cs="Arial"/>
        </w:rPr>
        <w:t xml:space="preserve">46,XXp- </w:t>
      </w:r>
    </w:p>
    <w:p w:rsidR="00C56813" w:rsidRPr="00C56813" w:rsidRDefault="00C56813" w:rsidP="002259DF">
      <w:pPr>
        <w:numPr>
          <w:ilvl w:val="0"/>
          <w:numId w:val="10"/>
        </w:numPr>
        <w:contextualSpacing/>
        <w:rPr>
          <w:rFonts w:ascii="Arial" w:hAnsi="Arial" w:cs="Arial"/>
        </w:rPr>
      </w:pPr>
      <w:r w:rsidRPr="00C56813">
        <w:rPr>
          <w:rFonts w:ascii="Arial" w:hAnsi="Arial" w:cs="Arial"/>
        </w:rPr>
        <w:t xml:space="preserve">46,X, r(X) </w:t>
      </w:r>
    </w:p>
    <w:p w:rsidR="00C56813" w:rsidRPr="00C56813" w:rsidRDefault="00C56813" w:rsidP="002259DF">
      <w:pPr>
        <w:numPr>
          <w:ilvl w:val="0"/>
          <w:numId w:val="10"/>
        </w:numPr>
        <w:contextualSpacing/>
        <w:rPr>
          <w:rFonts w:ascii="Arial" w:hAnsi="Arial" w:cs="Arial"/>
        </w:rPr>
      </w:pPr>
      <w:r w:rsidRPr="00C56813">
        <w:rPr>
          <w:rFonts w:ascii="Arial" w:hAnsi="Arial" w:cs="Arial"/>
        </w:rPr>
        <w:t xml:space="preserve">45,X / 46,XX (Mosaik) </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u w:val="single"/>
        </w:rPr>
      </w:pPr>
      <w:r w:rsidRPr="00C56813">
        <w:rPr>
          <w:rFonts w:ascii="Arial" w:hAnsi="Arial" w:cs="Arial"/>
          <w:u w:val="single"/>
        </w:rPr>
        <w:lastRenderedPageBreak/>
        <w:t>Symptomatik:</w:t>
      </w:r>
    </w:p>
    <w:p w:rsidR="00C56813" w:rsidRDefault="00C56813" w:rsidP="002259DF">
      <w:pPr>
        <w:pStyle w:val="Listenabsatz"/>
        <w:numPr>
          <w:ilvl w:val="0"/>
          <w:numId w:val="1"/>
        </w:numPr>
        <w:rPr>
          <w:rFonts w:ascii="Arial" w:hAnsi="Arial" w:cs="Arial"/>
        </w:rPr>
      </w:pPr>
      <w:r>
        <w:rPr>
          <w:rFonts w:ascii="Arial" w:hAnsi="Arial" w:cs="Arial"/>
        </w:rPr>
        <w:t>Ausbleibende Pubertät</w:t>
      </w:r>
    </w:p>
    <w:p w:rsidR="00C56813" w:rsidRDefault="00C56813" w:rsidP="002259DF">
      <w:pPr>
        <w:pStyle w:val="Listenabsatz"/>
        <w:numPr>
          <w:ilvl w:val="0"/>
          <w:numId w:val="1"/>
        </w:numPr>
        <w:rPr>
          <w:rFonts w:ascii="Arial" w:hAnsi="Arial" w:cs="Arial"/>
        </w:rPr>
      </w:pPr>
      <w:r>
        <w:rPr>
          <w:rFonts w:ascii="Arial" w:hAnsi="Arial" w:cs="Arial"/>
        </w:rPr>
        <w:t>Kaum Brustentwicklung</w:t>
      </w:r>
    </w:p>
    <w:p w:rsidR="00C56813" w:rsidRDefault="00C56813" w:rsidP="002259DF">
      <w:pPr>
        <w:pStyle w:val="Listenabsatz"/>
        <w:numPr>
          <w:ilvl w:val="0"/>
          <w:numId w:val="1"/>
        </w:numPr>
        <w:rPr>
          <w:rFonts w:ascii="Arial" w:hAnsi="Arial" w:cs="Arial"/>
        </w:rPr>
      </w:pPr>
      <w:r>
        <w:rPr>
          <w:rFonts w:ascii="Arial" w:hAnsi="Arial" w:cs="Arial"/>
        </w:rPr>
        <w:t>Verminderte Körpergröße</w:t>
      </w:r>
    </w:p>
    <w:p w:rsidR="00C56813" w:rsidRDefault="00C56813" w:rsidP="002259DF">
      <w:pPr>
        <w:pStyle w:val="Listenabsatz"/>
        <w:numPr>
          <w:ilvl w:val="0"/>
          <w:numId w:val="1"/>
        </w:numPr>
        <w:rPr>
          <w:rFonts w:ascii="Arial" w:hAnsi="Arial" w:cs="Arial"/>
        </w:rPr>
      </w:pPr>
      <w:proofErr w:type="spellStart"/>
      <w:r>
        <w:rPr>
          <w:rFonts w:ascii="Arial" w:hAnsi="Arial" w:cs="Arial"/>
        </w:rPr>
        <w:t>Infertitlität</w:t>
      </w:r>
      <w:proofErr w:type="spellEnd"/>
    </w:p>
    <w:p w:rsidR="00C56813" w:rsidRDefault="00C56813" w:rsidP="002259DF">
      <w:pPr>
        <w:pStyle w:val="Listenabsatz"/>
        <w:numPr>
          <w:ilvl w:val="0"/>
          <w:numId w:val="1"/>
        </w:numPr>
        <w:rPr>
          <w:rFonts w:ascii="Arial" w:hAnsi="Arial" w:cs="Arial"/>
        </w:rPr>
      </w:pPr>
      <w:r>
        <w:rPr>
          <w:rFonts w:ascii="Arial" w:hAnsi="Arial" w:cs="Arial"/>
        </w:rPr>
        <w:t>Autoimmun-Hypothyreose</w:t>
      </w:r>
    </w:p>
    <w:p w:rsidR="00C56813" w:rsidRDefault="00C56813" w:rsidP="002259DF">
      <w:pPr>
        <w:pStyle w:val="Listenabsatz"/>
        <w:numPr>
          <w:ilvl w:val="0"/>
          <w:numId w:val="1"/>
        </w:numPr>
        <w:rPr>
          <w:rFonts w:ascii="Arial" w:hAnsi="Arial" w:cs="Arial"/>
        </w:rPr>
      </w:pPr>
      <w:proofErr w:type="spellStart"/>
      <w:r>
        <w:rPr>
          <w:rFonts w:ascii="Arial" w:hAnsi="Arial" w:cs="Arial"/>
        </w:rPr>
        <w:t>Adipositas</w:t>
      </w:r>
      <w:proofErr w:type="spellEnd"/>
    </w:p>
    <w:p w:rsidR="00C56813" w:rsidRDefault="00C56813" w:rsidP="002259DF">
      <w:pPr>
        <w:pStyle w:val="Listenabsatz"/>
        <w:numPr>
          <w:ilvl w:val="0"/>
          <w:numId w:val="1"/>
        </w:numPr>
        <w:rPr>
          <w:rFonts w:ascii="Arial" w:hAnsi="Arial" w:cs="Arial"/>
        </w:rPr>
      </w:pPr>
      <w:r>
        <w:rPr>
          <w:rFonts w:ascii="Arial" w:hAnsi="Arial" w:cs="Arial"/>
        </w:rPr>
        <w:t>Hypertonie</w:t>
      </w:r>
    </w:p>
    <w:p w:rsidR="00C56813" w:rsidRDefault="00C56813" w:rsidP="002259DF">
      <w:pPr>
        <w:pStyle w:val="Listenabsatz"/>
        <w:numPr>
          <w:ilvl w:val="0"/>
          <w:numId w:val="1"/>
        </w:numPr>
        <w:rPr>
          <w:rFonts w:ascii="Arial" w:hAnsi="Arial" w:cs="Arial"/>
        </w:rPr>
      </w:pPr>
      <w:r>
        <w:rPr>
          <w:rFonts w:ascii="Arial" w:hAnsi="Arial" w:cs="Arial"/>
        </w:rPr>
        <w:t>Intelligenz im Normbereich (IQ 10-15 unter Erwartungswert)</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C56813" w:rsidRPr="00C56813" w:rsidRDefault="00C56813" w:rsidP="002259DF">
      <w:pPr>
        <w:contextualSpacing/>
        <w:rPr>
          <w:rFonts w:ascii="Arial" w:hAnsi="Arial" w:cs="Arial"/>
          <w:b/>
          <w:sz w:val="30"/>
          <w:szCs w:val="30"/>
        </w:rPr>
      </w:pPr>
      <w:proofErr w:type="spellStart"/>
      <w:r w:rsidRPr="00C56813">
        <w:rPr>
          <w:rFonts w:ascii="Arial" w:hAnsi="Arial" w:cs="Arial"/>
          <w:b/>
          <w:sz w:val="30"/>
          <w:szCs w:val="30"/>
        </w:rPr>
        <w:t>Klinefelter</w:t>
      </w:r>
      <w:proofErr w:type="spellEnd"/>
      <w:r w:rsidRPr="00C56813">
        <w:rPr>
          <w:rFonts w:ascii="Arial" w:hAnsi="Arial" w:cs="Arial"/>
          <w:b/>
          <w:sz w:val="30"/>
          <w:szCs w:val="30"/>
        </w:rPr>
        <w:t>-Syndrom</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r w:rsidRPr="00C56813">
        <w:rPr>
          <w:rFonts w:ascii="Arial" w:hAnsi="Arial" w:cs="Arial"/>
        </w:rPr>
        <w:t xml:space="preserve">Das </w:t>
      </w:r>
      <w:proofErr w:type="spellStart"/>
      <w:r w:rsidRPr="00C56813">
        <w:rPr>
          <w:rFonts w:ascii="Arial" w:hAnsi="Arial" w:cs="Arial"/>
        </w:rPr>
        <w:t>Klinefelter</w:t>
      </w:r>
      <w:proofErr w:type="spellEnd"/>
      <w:r w:rsidRPr="00C56813">
        <w:rPr>
          <w:rFonts w:ascii="Arial" w:hAnsi="Arial" w:cs="Arial"/>
        </w:rPr>
        <w:t xml:space="preserve">-Syndrom gehört zu den numerischen Chromosomenaberrationen und ist durch überzählige X-Chromosomen bei männlichem </w:t>
      </w:r>
      <w:proofErr w:type="spellStart"/>
      <w:r w:rsidRPr="00C56813">
        <w:rPr>
          <w:rFonts w:ascii="Arial" w:hAnsi="Arial" w:cs="Arial"/>
        </w:rPr>
        <w:t>Karyotyp</w:t>
      </w:r>
      <w:proofErr w:type="spellEnd"/>
      <w:r w:rsidRPr="00C56813">
        <w:rPr>
          <w:rFonts w:ascii="Arial" w:hAnsi="Arial" w:cs="Arial"/>
        </w:rPr>
        <w:t xml:space="preserve"> gekennzeichnet.</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r w:rsidRPr="00C56813">
        <w:rPr>
          <w:rFonts w:ascii="Arial" w:hAnsi="Arial" w:cs="Arial"/>
        </w:rPr>
        <w:t xml:space="preserve">Die Mehrzahl der Betroffenen (ca. 80 %) weist den </w:t>
      </w:r>
      <w:proofErr w:type="spellStart"/>
      <w:r w:rsidRPr="00C56813">
        <w:rPr>
          <w:rFonts w:ascii="Arial" w:hAnsi="Arial" w:cs="Arial"/>
        </w:rPr>
        <w:t>Karyotyp</w:t>
      </w:r>
      <w:proofErr w:type="spellEnd"/>
      <w:r w:rsidRPr="00C56813">
        <w:rPr>
          <w:rFonts w:ascii="Arial" w:hAnsi="Arial" w:cs="Arial"/>
        </w:rPr>
        <w:t xml:space="preserve"> 47, XXY auf. Bei den verbleibenden Fällen finden sich Mosaikformen mit </w:t>
      </w:r>
      <w:proofErr w:type="spellStart"/>
      <w:r w:rsidRPr="00C56813">
        <w:rPr>
          <w:rFonts w:ascii="Arial" w:hAnsi="Arial" w:cs="Arial"/>
        </w:rPr>
        <w:t>Karyotypen</w:t>
      </w:r>
      <w:proofErr w:type="spellEnd"/>
      <w:r w:rsidRPr="00C56813">
        <w:rPr>
          <w:rFonts w:ascii="Arial" w:hAnsi="Arial" w:cs="Arial"/>
        </w:rPr>
        <w:t xml:space="preserve"> wie beispielsweise 46, XY / 47, XXY. Bei der Bildung der elterlichen Keimzellen findet während der Meiose keine Trennung der elterlichen Geschlechtschromosomen statt - es entstehen Keimzellen mit überzähligem X-Chromosom. Dieses kann sowohl mütterlicher als auch väterlicher Herkunft sein. Das </w:t>
      </w:r>
      <w:proofErr w:type="spellStart"/>
      <w:r w:rsidRPr="00C56813">
        <w:rPr>
          <w:rFonts w:ascii="Arial" w:hAnsi="Arial" w:cs="Arial"/>
        </w:rPr>
        <w:t>Klinefelter</w:t>
      </w:r>
      <w:proofErr w:type="spellEnd"/>
      <w:r w:rsidRPr="00C56813">
        <w:rPr>
          <w:rFonts w:ascii="Arial" w:hAnsi="Arial" w:cs="Arial"/>
        </w:rPr>
        <w:t>-Syndrom tritt bei 1 von 1000 männlichen Lebendgeburten auf.</w:t>
      </w:r>
    </w:p>
    <w:p w:rsidR="00C56813" w:rsidRDefault="00C56813" w:rsidP="002259DF">
      <w:pPr>
        <w:contextualSpacing/>
        <w:rPr>
          <w:rFonts w:ascii="Arial" w:hAnsi="Arial" w:cs="Arial"/>
        </w:rPr>
      </w:pPr>
    </w:p>
    <w:p w:rsidR="00C56813" w:rsidRDefault="00C56813" w:rsidP="002259DF">
      <w:pPr>
        <w:contextualSpacing/>
        <w:rPr>
          <w:rFonts w:ascii="Arial" w:hAnsi="Arial" w:cs="Arial"/>
        </w:rPr>
      </w:pPr>
    </w:p>
    <w:p w:rsidR="00881E52" w:rsidRPr="00881E52" w:rsidRDefault="00881E52" w:rsidP="002259DF">
      <w:pPr>
        <w:contextualSpacing/>
        <w:rPr>
          <w:rFonts w:ascii="Arial" w:hAnsi="Arial" w:cs="Arial"/>
          <w:u w:val="single"/>
        </w:rPr>
      </w:pPr>
      <w:r w:rsidRPr="00881E52">
        <w:rPr>
          <w:rFonts w:ascii="Arial" w:hAnsi="Arial" w:cs="Arial"/>
          <w:u w:val="single"/>
        </w:rPr>
        <w:t>Symptomatik:</w:t>
      </w:r>
    </w:p>
    <w:p w:rsidR="00881E52" w:rsidRDefault="00881E52" w:rsidP="002259DF">
      <w:pPr>
        <w:pStyle w:val="Listenabsatz"/>
        <w:numPr>
          <w:ilvl w:val="0"/>
          <w:numId w:val="1"/>
        </w:numPr>
        <w:rPr>
          <w:rFonts w:ascii="Arial" w:hAnsi="Arial" w:cs="Arial"/>
        </w:rPr>
      </w:pPr>
      <w:r>
        <w:rPr>
          <w:rFonts w:ascii="Arial" w:hAnsi="Arial" w:cs="Arial"/>
        </w:rPr>
        <w:t xml:space="preserve">Hypergonadotroper </w:t>
      </w:r>
      <w:proofErr w:type="spellStart"/>
      <w:r>
        <w:rPr>
          <w:rFonts w:ascii="Arial" w:hAnsi="Arial" w:cs="Arial"/>
        </w:rPr>
        <w:t>Hypogonadismus</w:t>
      </w:r>
      <w:proofErr w:type="spellEnd"/>
    </w:p>
    <w:p w:rsidR="00881E52" w:rsidRDefault="00881E52" w:rsidP="002259DF">
      <w:pPr>
        <w:pStyle w:val="Listenabsatz"/>
        <w:numPr>
          <w:ilvl w:val="0"/>
          <w:numId w:val="1"/>
        </w:numPr>
        <w:rPr>
          <w:rFonts w:ascii="Arial" w:hAnsi="Arial" w:cs="Arial"/>
        </w:rPr>
      </w:pPr>
      <w:r>
        <w:rPr>
          <w:rFonts w:ascii="Arial" w:hAnsi="Arial" w:cs="Arial"/>
        </w:rPr>
        <w:t xml:space="preserve">Hauptsymptome: </w:t>
      </w:r>
    </w:p>
    <w:p w:rsidR="00881E52" w:rsidRDefault="00881E52" w:rsidP="002259DF">
      <w:pPr>
        <w:pStyle w:val="Listenabsatz"/>
        <w:numPr>
          <w:ilvl w:val="1"/>
          <w:numId w:val="1"/>
        </w:numPr>
        <w:rPr>
          <w:rFonts w:ascii="Arial" w:hAnsi="Arial" w:cs="Arial"/>
        </w:rPr>
      </w:pPr>
      <w:r>
        <w:rPr>
          <w:rFonts w:ascii="Arial" w:hAnsi="Arial" w:cs="Arial"/>
        </w:rPr>
        <w:t>Große, schmale Schultern</w:t>
      </w:r>
    </w:p>
    <w:p w:rsidR="00881E52" w:rsidRDefault="00881E52" w:rsidP="002259DF">
      <w:pPr>
        <w:pStyle w:val="Listenabsatz"/>
        <w:numPr>
          <w:ilvl w:val="1"/>
          <w:numId w:val="1"/>
        </w:numPr>
        <w:rPr>
          <w:rFonts w:ascii="Arial" w:hAnsi="Arial" w:cs="Arial"/>
        </w:rPr>
      </w:pPr>
      <w:r>
        <w:rPr>
          <w:rFonts w:ascii="Arial" w:hAnsi="Arial" w:cs="Arial"/>
        </w:rPr>
        <w:t>Oft Gynäkomastie</w:t>
      </w:r>
    </w:p>
    <w:p w:rsidR="00881E52" w:rsidRDefault="00881E52" w:rsidP="002259DF">
      <w:pPr>
        <w:pStyle w:val="Listenabsatz"/>
        <w:numPr>
          <w:ilvl w:val="1"/>
          <w:numId w:val="1"/>
        </w:numPr>
        <w:rPr>
          <w:rFonts w:ascii="Arial" w:hAnsi="Arial" w:cs="Arial"/>
        </w:rPr>
      </w:pPr>
      <w:r>
        <w:rPr>
          <w:rFonts w:ascii="Arial" w:hAnsi="Arial" w:cs="Arial"/>
        </w:rPr>
        <w:t>Kleine Hoden</w:t>
      </w:r>
    </w:p>
    <w:p w:rsidR="00881E52" w:rsidRDefault="00881E52" w:rsidP="002259DF">
      <w:pPr>
        <w:pStyle w:val="Listenabsatz"/>
        <w:numPr>
          <w:ilvl w:val="1"/>
          <w:numId w:val="1"/>
        </w:numPr>
        <w:rPr>
          <w:rFonts w:ascii="Arial" w:hAnsi="Arial" w:cs="Arial"/>
        </w:rPr>
      </w:pPr>
      <w:r>
        <w:rPr>
          <w:rFonts w:ascii="Arial" w:hAnsi="Arial" w:cs="Arial"/>
        </w:rPr>
        <w:t>Infertilität</w:t>
      </w:r>
    </w:p>
    <w:p w:rsidR="00881E52" w:rsidRDefault="00881E52" w:rsidP="002259DF">
      <w:pPr>
        <w:pStyle w:val="Listenabsatz"/>
        <w:numPr>
          <w:ilvl w:val="0"/>
          <w:numId w:val="1"/>
        </w:numPr>
        <w:rPr>
          <w:rFonts w:ascii="Arial" w:hAnsi="Arial" w:cs="Arial"/>
        </w:rPr>
      </w:pPr>
      <w:r>
        <w:rPr>
          <w:rFonts w:ascii="Arial" w:hAnsi="Arial" w:cs="Arial"/>
        </w:rPr>
        <w:t>Intelligenz im Normbereich (IQ 10-15 &lt; Erwartungswert)</w:t>
      </w:r>
    </w:p>
    <w:p w:rsidR="00881E52" w:rsidRDefault="00881E52" w:rsidP="002259DF">
      <w:pPr>
        <w:pStyle w:val="Listenabsatz"/>
        <w:numPr>
          <w:ilvl w:val="1"/>
          <w:numId w:val="1"/>
        </w:numPr>
        <w:rPr>
          <w:rFonts w:ascii="Arial" w:hAnsi="Arial" w:cs="Arial"/>
        </w:rPr>
      </w:pPr>
      <w:r>
        <w:rPr>
          <w:rFonts w:ascii="Arial" w:hAnsi="Arial" w:cs="Arial"/>
        </w:rPr>
        <w:t>Sprachliche Defizite</w:t>
      </w:r>
    </w:p>
    <w:p w:rsidR="00881E52" w:rsidRDefault="00881E52" w:rsidP="002259DF">
      <w:pPr>
        <w:pStyle w:val="Listenabsatz"/>
        <w:numPr>
          <w:ilvl w:val="1"/>
          <w:numId w:val="1"/>
        </w:numPr>
        <w:rPr>
          <w:rFonts w:ascii="Arial" w:hAnsi="Arial" w:cs="Arial"/>
        </w:rPr>
      </w:pPr>
      <w:r>
        <w:rPr>
          <w:rFonts w:ascii="Arial" w:hAnsi="Arial" w:cs="Arial"/>
        </w:rPr>
        <w:t>Normale Schule</w:t>
      </w:r>
    </w:p>
    <w:p w:rsidR="00FC7A81" w:rsidRDefault="00FC7A81" w:rsidP="002259DF">
      <w:pPr>
        <w:contextualSpacing/>
        <w:rPr>
          <w:rFonts w:ascii="Arial" w:hAnsi="Arial" w:cs="Arial"/>
        </w:rPr>
      </w:pPr>
    </w:p>
    <w:p w:rsidR="00AE3EDA" w:rsidRDefault="00AE3EDA" w:rsidP="002259DF">
      <w:pPr>
        <w:contextualSpacing/>
        <w:rPr>
          <w:rFonts w:ascii="Arial" w:hAnsi="Arial" w:cs="Arial"/>
        </w:rPr>
      </w:pPr>
    </w:p>
    <w:p w:rsidR="00FC7A81" w:rsidRDefault="00FC7A81" w:rsidP="002259DF">
      <w:pPr>
        <w:contextualSpacing/>
        <w:rPr>
          <w:rFonts w:ascii="Arial" w:hAnsi="Arial" w:cs="Arial"/>
        </w:rPr>
      </w:pPr>
    </w:p>
    <w:p w:rsidR="00FC7A81" w:rsidRPr="00FC7A81" w:rsidRDefault="00FC7A81" w:rsidP="002259DF">
      <w:pPr>
        <w:contextualSpacing/>
        <w:rPr>
          <w:rFonts w:ascii="Arial" w:hAnsi="Arial" w:cs="Arial"/>
          <w:b/>
          <w:sz w:val="30"/>
          <w:szCs w:val="30"/>
        </w:rPr>
      </w:pPr>
      <w:r w:rsidRPr="00FC7A81">
        <w:rPr>
          <w:rFonts w:ascii="Arial" w:hAnsi="Arial" w:cs="Arial"/>
          <w:b/>
          <w:sz w:val="30"/>
          <w:szCs w:val="30"/>
        </w:rPr>
        <w:t>Triple-X-Syndrom (</w:t>
      </w:r>
      <w:r w:rsidR="00284253">
        <w:rPr>
          <w:rFonts w:ascii="Arial" w:hAnsi="Arial" w:cs="Arial"/>
          <w:b/>
          <w:sz w:val="30"/>
          <w:szCs w:val="30"/>
        </w:rPr>
        <w:t>47</w:t>
      </w:r>
      <w:r w:rsidRPr="00FC7A81">
        <w:rPr>
          <w:rFonts w:ascii="Arial" w:hAnsi="Arial" w:cs="Arial"/>
          <w:b/>
          <w:sz w:val="30"/>
          <w:szCs w:val="30"/>
        </w:rPr>
        <w:t>,XXX)</w:t>
      </w:r>
    </w:p>
    <w:p w:rsidR="00FC7A81" w:rsidRDefault="00FC7A81" w:rsidP="002259DF">
      <w:pPr>
        <w:pStyle w:val="Listenabsatz"/>
        <w:numPr>
          <w:ilvl w:val="0"/>
          <w:numId w:val="1"/>
        </w:numPr>
        <w:rPr>
          <w:rFonts w:ascii="Arial" w:hAnsi="Arial" w:cs="Arial"/>
        </w:rPr>
      </w:pPr>
      <w:r>
        <w:rPr>
          <w:rFonts w:ascii="Arial" w:hAnsi="Arial" w:cs="Arial"/>
        </w:rPr>
        <w:t>Inzidenz 1:1000</w:t>
      </w:r>
    </w:p>
    <w:p w:rsidR="00FC7A81" w:rsidRDefault="00FC7A81" w:rsidP="002259DF">
      <w:pPr>
        <w:pStyle w:val="Listenabsatz"/>
        <w:numPr>
          <w:ilvl w:val="0"/>
          <w:numId w:val="1"/>
        </w:numPr>
        <w:rPr>
          <w:rFonts w:ascii="Arial" w:hAnsi="Arial" w:cs="Arial"/>
        </w:rPr>
      </w:pPr>
      <w:r>
        <w:rPr>
          <w:rFonts w:ascii="Arial" w:hAnsi="Arial" w:cs="Arial"/>
        </w:rPr>
        <w:t>Normale körperliche Entwicklung</w:t>
      </w:r>
    </w:p>
    <w:p w:rsidR="00FC7A81" w:rsidRDefault="00FC7A81" w:rsidP="002259DF">
      <w:pPr>
        <w:pStyle w:val="Listenabsatz"/>
        <w:numPr>
          <w:ilvl w:val="0"/>
          <w:numId w:val="1"/>
        </w:numPr>
        <w:rPr>
          <w:rFonts w:ascii="Arial" w:hAnsi="Arial" w:cs="Arial"/>
        </w:rPr>
      </w:pPr>
      <w:r>
        <w:rPr>
          <w:rFonts w:ascii="Arial" w:hAnsi="Arial" w:cs="Arial"/>
        </w:rPr>
        <w:t>&gt; Körpergröße, &lt; Kopfumfang</w:t>
      </w:r>
    </w:p>
    <w:p w:rsidR="00FC7A81" w:rsidRDefault="00FC7A81" w:rsidP="002259DF">
      <w:pPr>
        <w:pStyle w:val="Listenabsatz"/>
        <w:numPr>
          <w:ilvl w:val="0"/>
          <w:numId w:val="1"/>
        </w:numPr>
        <w:rPr>
          <w:rFonts w:ascii="Arial" w:hAnsi="Arial" w:cs="Arial"/>
        </w:rPr>
      </w:pPr>
      <w:r>
        <w:rPr>
          <w:rFonts w:ascii="Arial" w:hAnsi="Arial" w:cs="Arial"/>
        </w:rPr>
        <w:t>IQ 10-15 &lt; Erwartungswert</w:t>
      </w:r>
    </w:p>
    <w:p w:rsidR="00FC7A81" w:rsidRDefault="00FC7A81" w:rsidP="002259DF">
      <w:pPr>
        <w:pStyle w:val="Listenabsatz"/>
        <w:numPr>
          <w:ilvl w:val="0"/>
          <w:numId w:val="1"/>
        </w:numPr>
        <w:rPr>
          <w:rFonts w:ascii="Arial" w:hAnsi="Arial" w:cs="Arial"/>
        </w:rPr>
      </w:pPr>
      <w:r>
        <w:rPr>
          <w:rFonts w:ascii="Arial" w:hAnsi="Arial" w:cs="Arial"/>
        </w:rPr>
        <w:t>Teilleistungsschwächen im sprachlichen Bereich</w:t>
      </w:r>
    </w:p>
    <w:p w:rsidR="00FC7A81" w:rsidRPr="00FC7A81" w:rsidRDefault="00FC7A81" w:rsidP="002259DF">
      <w:pPr>
        <w:contextualSpacing/>
        <w:rPr>
          <w:rFonts w:ascii="Arial" w:hAnsi="Arial" w:cs="Arial"/>
          <w:b/>
          <w:sz w:val="30"/>
          <w:szCs w:val="30"/>
        </w:rPr>
      </w:pPr>
      <w:proofErr w:type="spellStart"/>
      <w:r w:rsidRPr="00FC7A81">
        <w:rPr>
          <w:rFonts w:ascii="Arial" w:hAnsi="Arial" w:cs="Arial"/>
          <w:b/>
          <w:sz w:val="30"/>
          <w:szCs w:val="30"/>
        </w:rPr>
        <w:lastRenderedPageBreak/>
        <w:t>Polysomie</w:t>
      </w:r>
      <w:proofErr w:type="spellEnd"/>
      <w:r w:rsidRPr="00FC7A81">
        <w:rPr>
          <w:rFonts w:ascii="Arial" w:hAnsi="Arial" w:cs="Arial"/>
          <w:b/>
          <w:sz w:val="30"/>
          <w:szCs w:val="30"/>
        </w:rPr>
        <w:t xml:space="preserve"> X</w:t>
      </w:r>
    </w:p>
    <w:p w:rsidR="00FC7A81" w:rsidRDefault="00FC7A81" w:rsidP="002259DF">
      <w:pPr>
        <w:pStyle w:val="Listenabsatz"/>
        <w:numPr>
          <w:ilvl w:val="0"/>
          <w:numId w:val="1"/>
        </w:numPr>
        <w:rPr>
          <w:rFonts w:ascii="Arial" w:hAnsi="Arial" w:cs="Arial"/>
        </w:rPr>
      </w:pPr>
      <w:r>
        <w:rPr>
          <w:rFonts w:ascii="Arial" w:hAnsi="Arial" w:cs="Arial"/>
        </w:rPr>
        <w:t>Deutlich verminderter IQ (48,XXXX – IQ 30-75)</w:t>
      </w:r>
    </w:p>
    <w:p w:rsidR="00FC7A81" w:rsidRDefault="00FC7A81" w:rsidP="002259DF">
      <w:pPr>
        <w:pStyle w:val="Listenabsatz"/>
        <w:numPr>
          <w:ilvl w:val="0"/>
          <w:numId w:val="1"/>
        </w:numPr>
        <w:rPr>
          <w:rFonts w:ascii="Arial" w:hAnsi="Arial" w:cs="Arial"/>
        </w:rPr>
      </w:pPr>
      <w:r>
        <w:rPr>
          <w:rFonts w:ascii="Arial" w:hAnsi="Arial" w:cs="Arial"/>
        </w:rPr>
        <w:t>Morphologische Auffälligkeiten</w:t>
      </w:r>
    </w:p>
    <w:p w:rsidR="00FC7A81" w:rsidRDefault="00FC7A81" w:rsidP="002259DF">
      <w:pPr>
        <w:contextualSpacing/>
        <w:rPr>
          <w:rFonts w:ascii="Arial" w:hAnsi="Arial" w:cs="Arial"/>
        </w:rPr>
      </w:pPr>
    </w:p>
    <w:p w:rsidR="00FC7A81" w:rsidRDefault="00FC7A81" w:rsidP="002259DF">
      <w:pPr>
        <w:contextualSpacing/>
        <w:rPr>
          <w:rFonts w:ascii="Arial" w:hAnsi="Arial" w:cs="Arial"/>
        </w:rPr>
      </w:pPr>
    </w:p>
    <w:p w:rsidR="00FC7A81" w:rsidRDefault="00FC7A81" w:rsidP="002259DF">
      <w:pPr>
        <w:contextualSpacing/>
        <w:rPr>
          <w:rFonts w:ascii="Arial" w:hAnsi="Arial" w:cs="Arial"/>
        </w:rPr>
      </w:pPr>
    </w:p>
    <w:p w:rsidR="00FC7A81" w:rsidRPr="00FC7A81" w:rsidRDefault="00FC7A81" w:rsidP="002259DF">
      <w:pPr>
        <w:contextualSpacing/>
        <w:rPr>
          <w:rFonts w:ascii="Arial" w:hAnsi="Arial" w:cs="Arial"/>
          <w:b/>
          <w:sz w:val="30"/>
          <w:szCs w:val="30"/>
        </w:rPr>
      </w:pPr>
      <w:proofErr w:type="spellStart"/>
      <w:r w:rsidRPr="00FC7A81">
        <w:rPr>
          <w:rFonts w:ascii="Arial" w:hAnsi="Arial" w:cs="Arial"/>
          <w:b/>
          <w:sz w:val="30"/>
          <w:szCs w:val="30"/>
        </w:rPr>
        <w:t>Karyotyp</w:t>
      </w:r>
      <w:proofErr w:type="spellEnd"/>
      <w:r w:rsidRPr="00FC7A81">
        <w:rPr>
          <w:rFonts w:ascii="Arial" w:hAnsi="Arial" w:cs="Arial"/>
          <w:b/>
          <w:sz w:val="30"/>
          <w:szCs w:val="30"/>
        </w:rPr>
        <w:t xml:space="preserve"> XYY</w:t>
      </w:r>
    </w:p>
    <w:p w:rsidR="00FC7A81" w:rsidRDefault="00FC7A81" w:rsidP="002259DF">
      <w:pPr>
        <w:pStyle w:val="Listenabsatz"/>
        <w:numPr>
          <w:ilvl w:val="0"/>
          <w:numId w:val="1"/>
        </w:numPr>
        <w:rPr>
          <w:rFonts w:ascii="Arial" w:hAnsi="Arial" w:cs="Arial"/>
        </w:rPr>
      </w:pPr>
      <w:r>
        <w:rPr>
          <w:rFonts w:ascii="Arial" w:hAnsi="Arial" w:cs="Arial"/>
        </w:rPr>
        <w:t>Inzidenz 1:840</w:t>
      </w:r>
    </w:p>
    <w:p w:rsidR="00FC7A81" w:rsidRDefault="00FC7A81" w:rsidP="002259DF">
      <w:pPr>
        <w:pStyle w:val="Listenabsatz"/>
        <w:numPr>
          <w:ilvl w:val="0"/>
          <w:numId w:val="1"/>
        </w:numPr>
        <w:rPr>
          <w:rFonts w:ascii="Arial" w:hAnsi="Arial" w:cs="Arial"/>
        </w:rPr>
      </w:pPr>
      <w:r>
        <w:rPr>
          <w:rFonts w:ascii="Arial" w:hAnsi="Arial" w:cs="Arial"/>
        </w:rPr>
        <w:t>Normale körperliche Entwicklung</w:t>
      </w:r>
    </w:p>
    <w:p w:rsidR="00FC7A81" w:rsidRDefault="00FC7A81" w:rsidP="002259DF">
      <w:pPr>
        <w:pStyle w:val="Listenabsatz"/>
        <w:numPr>
          <w:ilvl w:val="0"/>
          <w:numId w:val="1"/>
        </w:numPr>
        <w:rPr>
          <w:rFonts w:ascii="Arial" w:hAnsi="Arial" w:cs="Arial"/>
        </w:rPr>
      </w:pPr>
      <w:proofErr w:type="spellStart"/>
      <w:r>
        <w:rPr>
          <w:rFonts w:ascii="Arial" w:hAnsi="Arial" w:cs="Arial"/>
        </w:rPr>
        <w:t>Gelengentlich</w:t>
      </w:r>
      <w:proofErr w:type="spellEnd"/>
      <w:r>
        <w:rPr>
          <w:rFonts w:ascii="Arial" w:hAnsi="Arial" w:cs="Arial"/>
        </w:rPr>
        <w:t xml:space="preserve"> Verhaltensauffälligkeiten (Teilleistungsschwächen)</w:t>
      </w:r>
    </w:p>
    <w:p w:rsidR="00037CF7" w:rsidRDefault="00037CF7" w:rsidP="002259DF">
      <w:pPr>
        <w:contextualSpacing/>
        <w:rPr>
          <w:rFonts w:ascii="Arial" w:hAnsi="Arial" w:cs="Arial"/>
        </w:rPr>
      </w:pPr>
    </w:p>
    <w:p w:rsidR="00205C07" w:rsidRDefault="00205C07" w:rsidP="002259DF">
      <w:pPr>
        <w:contextualSpacing/>
        <w:rPr>
          <w:rFonts w:ascii="Arial" w:hAnsi="Arial" w:cs="Arial"/>
        </w:rPr>
      </w:pPr>
    </w:p>
    <w:p w:rsidR="00205C07" w:rsidRDefault="00205C07" w:rsidP="002259DF">
      <w:pPr>
        <w:contextualSpacing/>
        <w:rPr>
          <w:rFonts w:ascii="Arial" w:hAnsi="Arial" w:cs="Arial"/>
        </w:rPr>
      </w:pPr>
    </w:p>
    <w:p w:rsidR="00037CF7" w:rsidRPr="0081516E" w:rsidRDefault="00037CF7" w:rsidP="002259DF">
      <w:pPr>
        <w:contextualSpacing/>
        <w:rPr>
          <w:rFonts w:ascii="Arial" w:hAnsi="Arial" w:cs="Arial"/>
          <w:b/>
          <w:sz w:val="30"/>
          <w:szCs w:val="30"/>
        </w:rPr>
      </w:pPr>
      <w:r w:rsidRPr="0081516E">
        <w:rPr>
          <w:rFonts w:ascii="Arial" w:hAnsi="Arial" w:cs="Arial"/>
          <w:b/>
          <w:sz w:val="30"/>
          <w:szCs w:val="30"/>
        </w:rPr>
        <w:t>Hämophilie</w:t>
      </w:r>
    </w:p>
    <w:p w:rsidR="00037CF7" w:rsidRPr="00037CF7" w:rsidRDefault="00037CF7" w:rsidP="002259DF">
      <w:pPr>
        <w:contextualSpacing/>
        <w:rPr>
          <w:rFonts w:ascii="Arial" w:hAnsi="Arial" w:cs="Arial"/>
        </w:rPr>
      </w:pPr>
    </w:p>
    <w:p w:rsidR="00FC7A81" w:rsidRDefault="00205C07" w:rsidP="002259DF">
      <w:pPr>
        <w:contextualSpacing/>
        <w:rPr>
          <w:rFonts w:ascii="Arial" w:hAnsi="Arial" w:cs="Arial"/>
        </w:rPr>
      </w:pPr>
      <w:r w:rsidRPr="00205C07">
        <w:rPr>
          <w:rFonts w:ascii="Arial" w:hAnsi="Arial" w:cs="Arial"/>
        </w:rPr>
        <w:t>Hämophilie ist eine Erbkrankheit, die zu einer Störung der Blutgerinnung führt und hauptsächlich bei Männern auftritt. Das Blut betroffener Patienten gerinnt nicht oder verzögert. So kann es auch zu spontanen Blutungen kommen, die ohne sichtbare Wunden auftreten.</w:t>
      </w:r>
    </w:p>
    <w:p w:rsidR="00205C07" w:rsidRDefault="00205C07" w:rsidP="002259DF">
      <w:pPr>
        <w:contextualSpacing/>
        <w:rPr>
          <w:rFonts w:ascii="Arial" w:hAnsi="Arial" w:cs="Arial"/>
        </w:rPr>
      </w:pPr>
    </w:p>
    <w:p w:rsidR="00205C07" w:rsidRDefault="00205C07" w:rsidP="002259DF">
      <w:pPr>
        <w:contextualSpacing/>
        <w:rPr>
          <w:rFonts w:ascii="Arial" w:hAnsi="Arial" w:cs="Arial"/>
        </w:rPr>
      </w:pPr>
      <w:r w:rsidRPr="00597C8C">
        <w:rPr>
          <w:rFonts w:ascii="Arial" w:hAnsi="Arial" w:cs="Arial"/>
          <w:u w:val="single"/>
        </w:rPr>
        <w:t>Hämophilie A</w:t>
      </w:r>
      <w:r w:rsidRPr="00205C07">
        <w:rPr>
          <w:rFonts w:ascii="Arial" w:hAnsi="Arial" w:cs="Arial"/>
        </w:rPr>
        <w:t xml:space="preserve"> (X-</w:t>
      </w:r>
      <w:proofErr w:type="spellStart"/>
      <w:r w:rsidRPr="00205C07">
        <w:rPr>
          <w:rFonts w:ascii="Arial" w:hAnsi="Arial" w:cs="Arial"/>
        </w:rPr>
        <w:t>chromosomal</w:t>
      </w:r>
      <w:proofErr w:type="spellEnd"/>
      <w:r w:rsidRPr="00205C07">
        <w:rPr>
          <w:rFonts w:ascii="Arial" w:hAnsi="Arial" w:cs="Arial"/>
        </w:rPr>
        <w:t>-rezessiv erblicher Gerinnungsdefekt): Hiervon sind nahezu ausnahmslos (bis auf weltweit zwei dokumentierte Fälle von Frauen) Männer betroffen, da diese nur ein X-Geschlechtschromosom besitzen, während Frauen davon zwei besitzen. Hier kommt es zu einem Mangel an Faktor VIII (</w:t>
      </w:r>
      <w:proofErr w:type="spellStart"/>
      <w:r w:rsidRPr="00205C07">
        <w:rPr>
          <w:rFonts w:ascii="Arial" w:hAnsi="Arial" w:cs="Arial"/>
        </w:rPr>
        <w:t>antihämophiles</w:t>
      </w:r>
      <w:proofErr w:type="spellEnd"/>
      <w:r w:rsidRPr="00205C07">
        <w:rPr>
          <w:rFonts w:ascii="Arial" w:hAnsi="Arial" w:cs="Arial"/>
        </w:rPr>
        <w:t xml:space="preserve"> Globulin).</w:t>
      </w:r>
    </w:p>
    <w:p w:rsidR="00205C07" w:rsidRDefault="00205C07" w:rsidP="002259DF">
      <w:pPr>
        <w:contextualSpacing/>
        <w:rPr>
          <w:rFonts w:ascii="Arial" w:hAnsi="Arial" w:cs="Arial"/>
        </w:rPr>
      </w:pPr>
    </w:p>
    <w:p w:rsidR="00205C07" w:rsidRDefault="00205C07" w:rsidP="002259DF">
      <w:pPr>
        <w:contextualSpacing/>
        <w:rPr>
          <w:rFonts w:ascii="Arial" w:hAnsi="Arial" w:cs="Arial"/>
        </w:rPr>
      </w:pPr>
      <w:r w:rsidRPr="00597C8C">
        <w:rPr>
          <w:rFonts w:ascii="Arial" w:hAnsi="Arial" w:cs="Arial"/>
          <w:u w:val="single"/>
        </w:rPr>
        <w:t>Hämophilie B</w:t>
      </w:r>
      <w:r w:rsidRPr="00205C07">
        <w:rPr>
          <w:rFonts w:ascii="Arial" w:hAnsi="Arial" w:cs="Arial"/>
        </w:rPr>
        <w:t xml:space="preserve"> (X-</w:t>
      </w:r>
      <w:proofErr w:type="spellStart"/>
      <w:r w:rsidRPr="00205C07">
        <w:rPr>
          <w:rFonts w:ascii="Arial" w:hAnsi="Arial" w:cs="Arial"/>
        </w:rPr>
        <w:t>chromosomal</w:t>
      </w:r>
      <w:proofErr w:type="spellEnd"/>
      <w:r w:rsidRPr="00205C07">
        <w:rPr>
          <w:rFonts w:ascii="Arial" w:hAnsi="Arial" w:cs="Arial"/>
        </w:rPr>
        <w:t>-rezessive Vererbung): Mangel an Faktor IX (Christmas-Faktor) der Gerinnungskaskade mit verschiedenen Verläufen von Geburt an (schwer, mittelschwer, leicht). Durch diesen Mangel kann die Blutgerinnung nur sehr langsam verlaufen.</w:t>
      </w:r>
    </w:p>
    <w:p w:rsidR="00FC7A81" w:rsidRPr="00FC7A81" w:rsidRDefault="00FC7A81" w:rsidP="002259DF">
      <w:pPr>
        <w:contextualSpacing/>
        <w:rPr>
          <w:rFonts w:ascii="Arial" w:hAnsi="Arial" w:cs="Arial"/>
        </w:rPr>
      </w:pPr>
    </w:p>
    <w:p w:rsidR="00FC7A81" w:rsidRDefault="00FC7A81" w:rsidP="002259DF">
      <w:pPr>
        <w:contextualSpacing/>
        <w:rPr>
          <w:rFonts w:ascii="Arial" w:hAnsi="Arial" w:cs="Arial"/>
        </w:rPr>
      </w:pPr>
    </w:p>
    <w:p w:rsidR="0081516E" w:rsidRDefault="0081516E" w:rsidP="002259DF">
      <w:pPr>
        <w:contextualSpacing/>
        <w:rPr>
          <w:rFonts w:ascii="Arial" w:hAnsi="Arial" w:cs="Arial"/>
        </w:rPr>
      </w:pPr>
    </w:p>
    <w:p w:rsidR="0081516E" w:rsidRDefault="0081516E" w:rsidP="002259DF">
      <w:pPr>
        <w:contextualSpacing/>
        <w:rPr>
          <w:rFonts w:ascii="Arial" w:hAnsi="Arial" w:cs="Arial"/>
        </w:rPr>
      </w:pPr>
    </w:p>
    <w:p w:rsidR="0081516E" w:rsidRDefault="0081516E" w:rsidP="002259DF">
      <w:pPr>
        <w:contextualSpacing/>
        <w:rPr>
          <w:rFonts w:ascii="Arial" w:hAnsi="Arial" w:cs="Arial"/>
        </w:rPr>
      </w:pPr>
    </w:p>
    <w:p w:rsidR="0081516E" w:rsidRDefault="0081516E" w:rsidP="002259DF">
      <w:pPr>
        <w:contextualSpacing/>
        <w:rPr>
          <w:rFonts w:ascii="Arial" w:hAnsi="Arial" w:cs="Arial"/>
        </w:rPr>
      </w:pPr>
    </w:p>
    <w:p w:rsidR="0081516E" w:rsidRPr="0081516E" w:rsidRDefault="0081516E" w:rsidP="002259DF">
      <w:pPr>
        <w:contextualSpacing/>
        <w:rPr>
          <w:rFonts w:ascii="Arial" w:hAnsi="Arial" w:cs="Arial"/>
          <w:b/>
          <w:sz w:val="30"/>
          <w:szCs w:val="30"/>
        </w:rPr>
      </w:pPr>
      <w:proofErr w:type="spellStart"/>
      <w:r w:rsidRPr="0081516E">
        <w:rPr>
          <w:rFonts w:ascii="Arial" w:hAnsi="Arial" w:cs="Arial"/>
          <w:b/>
          <w:sz w:val="30"/>
          <w:szCs w:val="30"/>
        </w:rPr>
        <w:t>Incontinentia</w:t>
      </w:r>
      <w:proofErr w:type="spellEnd"/>
      <w:r w:rsidRPr="0081516E">
        <w:rPr>
          <w:rFonts w:ascii="Arial" w:hAnsi="Arial" w:cs="Arial"/>
          <w:b/>
          <w:sz w:val="30"/>
          <w:szCs w:val="30"/>
        </w:rPr>
        <w:t xml:space="preserve"> </w:t>
      </w:r>
      <w:proofErr w:type="spellStart"/>
      <w:r w:rsidRPr="0081516E">
        <w:rPr>
          <w:rFonts w:ascii="Arial" w:hAnsi="Arial" w:cs="Arial"/>
          <w:b/>
          <w:sz w:val="30"/>
          <w:szCs w:val="30"/>
        </w:rPr>
        <w:t>pigmenti</w:t>
      </w:r>
      <w:proofErr w:type="spellEnd"/>
    </w:p>
    <w:p w:rsidR="0081516E" w:rsidRDefault="0081516E" w:rsidP="002259DF">
      <w:pPr>
        <w:contextualSpacing/>
        <w:rPr>
          <w:rFonts w:ascii="Arial" w:hAnsi="Arial" w:cs="Arial"/>
        </w:rPr>
      </w:pPr>
    </w:p>
    <w:p w:rsidR="0081516E" w:rsidRDefault="0081516E" w:rsidP="002259DF">
      <w:pPr>
        <w:contextualSpacing/>
        <w:rPr>
          <w:rFonts w:ascii="Arial" w:hAnsi="Arial" w:cs="Arial"/>
        </w:rPr>
      </w:pPr>
      <w:r w:rsidRPr="0081516E">
        <w:rPr>
          <w:rFonts w:ascii="Arial" w:hAnsi="Arial" w:cs="Arial"/>
        </w:rPr>
        <w:t xml:space="preserve">Das Bloch-Sulzberger-Syndrom, auch unter den Synonymen Bloch-Siemens-Syndrom, </w:t>
      </w:r>
      <w:proofErr w:type="spellStart"/>
      <w:r w:rsidRPr="0081516E">
        <w:rPr>
          <w:rFonts w:ascii="Arial" w:hAnsi="Arial" w:cs="Arial"/>
        </w:rPr>
        <w:t>Incontinentia</w:t>
      </w:r>
      <w:proofErr w:type="spellEnd"/>
      <w:r w:rsidRPr="0081516E">
        <w:rPr>
          <w:rFonts w:ascii="Arial" w:hAnsi="Arial" w:cs="Arial"/>
        </w:rPr>
        <w:t xml:space="preserve"> </w:t>
      </w:r>
      <w:proofErr w:type="spellStart"/>
      <w:r w:rsidRPr="0081516E">
        <w:rPr>
          <w:rFonts w:ascii="Arial" w:hAnsi="Arial" w:cs="Arial"/>
        </w:rPr>
        <w:t>pigmenti</w:t>
      </w:r>
      <w:proofErr w:type="spellEnd"/>
      <w:r w:rsidRPr="0081516E">
        <w:rPr>
          <w:rFonts w:ascii="Arial" w:hAnsi="Arial" w:cs="Arial"/>
        </w:rPr>
        <w:t xml:space="preserve">, </w:t>
      </w:r>
      <w:proofErr w:type="spellStart"/>
      <w:r w:rsidRPr="0081516E">
        <w:rPr>
          <w:rFonts w:ascii="Arial" w:hAnsi="Arial" w:cs="Arial"/>
        </w:rPr>
        <w:t>melanoblastosis</w:t>
      </w:r>
      <w:proofErr w:type="spellEnd"/>
      <w:r w:rsidRPr="0081516E">
        <w:rPr>
          <w:rFonts w:ascii="Arial" w:hAnsi="Arial" w:cs="Arial"/>
        </w:rPr>
        <w:t xml:space="preserve"> </w:t>
      </w:r>
      <w:proofErr w:type="spellStart"/>
      <w:r w:rsidRPr="0081516E">
        <w:rPr>
          <w:rFonts w:ascii="Arial" w:hAnsi="Arial" w:cs="Arial"/>
        </w:rPr>
        <w:t>cutis</w:t>
      </w:r>
      <w:proofErr w:type="spellEnd"/>
      <w:r w:rsidRPr="0081516E">
        <w:rPr>
          <w:rFonts w:ascii="Arial" w:hAnsi="Arial" w:cs="Arial"/>
        </w:rPr>
        <w:t xml:space="preserve"> und </w:t>
      </w:r>
      <w:proofErr w:type="spellStart"/>
      <w:r w:rsidRPr="0081516E">
        <w:rPr>
          <w:rFonts w:ascii="Arial" w:hAnsi="Arial" w:cs="Arial"/>
        </w:rPr>
        <w:t>naevus</w:t>
      </w:r>
      <w:proofErr w:type="spellEnd"/>
      <w:r w:rsidRPr="0081516E">
        <w:rPr>
          <w:rFonts w:ascii="Arial" w:hAnsi="Arial" w:cs="Arial"/>
        </w:rPr>
        <w:t xml:space="preserve"> </w:t>
      </w:r>
      <w:proofErr w:type="spellStart"/>
      <w:r w:rsidRPr="0081516E">
        <w:rPr>
          <w:rFonts w:ascii="Arial" w:hAnsi="Arial" w:cs="Arial"/>
        </w:rPr>
        <w:t>pigmentosus</w:t>
      </w:r>
      <w:proofErr w:type="spellEnd"/>
      <w:r w:rsidRPr="0081516E">
        <w:rPr>
          <w:rFonts w:ascii="Arial" w:hAnsi="Arial" w:cs="Arial"/>
        </w:rPr>
        <w:t xml:space="preserve"> </w:t>
      </w:r>
      <w:proofErr w:type="spellStart"/>
      <w:r w:rsidRPr="0081516E">
        <w:rPr>
          <w:rFonts w:ascii="Arial" w:hAnsi="Arial" w:cs="Arial"/>
        </w:rPr>
        <w:t>systematicus</w:t>
      </w:r>
      <w:proofErr w:type="spellEnd"/>
      <w:r w:rsidRPr="0081516E">
        <w:rPr>
          <w:rFonts w:ascii="Arial" w:hAnsi="Arial" w:cs="Arial"/>
        </w:rPr>
        <w:t xml:space="preserve"> bekannt, ist eine vergleichsweise seltene komplexe erbliche Besonderheit, die einem X-</w:t>
      </w:r>
      <w:proofErr w:type="spellStart"/>
      <w:r w:rsidRPr="0081516E">
        <w:rPr>
          <w:rFonts w:ascii="Arial" w:hAnsi="Arial" w:cs="Arial"/>
        </w:rPr>
        <w:t>chromosomal</w:t>
      </w:r>
      <w:proofErr w:type="spellEnd"/>
      <w:r w:rsidRPr="0081516E">
        <w:rPr>
          <w:rFonts w:ascii="Arial" w:hAnsi="Arial" w:cs="Arial"/>
        </w:rPr>
        <w:t xml:space="preserve"> dominanten Erbgang unterliegt. Es besteht eine deutliche </w:t>
      </w:r>
      <w:proofErr w:type="spellStart"/>
      <w:r w:rsidRPr="0081516E">
        <w:rPr>
          <w:rFonts w:ascii="Arial" w:hAnsi="Arial" w:cs="Arial"/>
        </w:rPr>
        <w:t>Gynäkotropie</w:t>
      </w:r>
      <w:proofErr w:type="spellEnd"/>
      <w:r w:rsidRPr="0081516E">
        <w:rPr>
          <w:rFonts w:ascii="Arial" w:hAnsi="Arial" w:cs="Arial"/>
        </w:rPr>
        <w:t>, da bei Jungen das Syndrom wegen des fehlenden intakten zweiten X-Chromosoms meist schon vorgeburtlich tödlich verläuft. Bei Mädchen kommt sie dagegen mit einer Häufigkeit von durchschnittlich 1:10.000 vor.</w:t>
      </w:r>
    </w:p>
    <w:p w:rsidR="0081516E" w:rsidRDefault="0081516E" w:rsidP="002259DF">
      <w:pPr>
        <w:contextualSpacing/>
        <w:rPr>
          <w:rFonts w:ascii="Arial" w:hAnsi="Arial" w:cs="Arial"/>
        </w:rPr>
      </w:pPr>
      <w:r w:rsidRPr="0081516E">
        <w:rPr>
          <w:rFonts w:ascii="Arial" w:hAnsi="Arial" w:cs="Arial"/>
        </w:rPr>
        <w:lastRenderedPageBreak/>
        <w:t xml:space="preserve">Sie äußert sich in zahlreichen Pigmentflecken auf der Haut, Störungen der Fingernägel, Haare und Zähne (Zapfenzahn, </w:t>
      </w:r>
      <w:proofErr w:type="spellStart"/>
      <w:r w:rsidRPr="0081516E">
        <w:rPr>
          <w:rFonts w:ascii="Arial" w:hAnsi="Arial" w:cs="Arial"/>
        </w:rPr>
        <w:t>Hypodontie</w:t>
      </w:r>
      <w:proofErr w:type="spellEnd"/>
      <w:r w:rsidRPr="0081516E">
        <w:rPr>
          <w:rFonts w:ascii="Arial" w:hAnsi="Arial" w:cs="Arial"/>
        </w:rPr>
        <w:t>), sowie Fehlbildungen im Zentralnervensystem. Die Veränderungen verursachen in unterschiedlichem Maße Wachstumsstörungen und Behinderungen. Die Mädchen bzw. Frauen erblinden oft und bekommen Epilepsie; z. B. haben Mädchen mit Bloch-Sulzberger-Syndrom ein überdurchschnittlich hohes Risiko, das West-Syndrom (BNS-Epilepsie) zu entwickeln.</w:t>
      </w:r>
    </w:p>
    <w:p w:rsidR="0081516E" w:rsidRDefault="0081516E" w:rsidP="002259DF">
      <w:pPr>
        <w:contextualSpacing/>
        <w:rPr>
          <w:rFonts w:ascii="Arial" w:hAnsi="Arial" w:cs="Arial"/>
        </w:rPr>
      </w:pPr>
    </w:p>
    <w:p w:rsidR="0081516E" w:rsidRDefault="0081516E" w:rsidP="002259DF">
      <w:pPr>
        <w:contextualSpacing/>
        <w:rPr>
          <w:rFonts w:ascii="Arial" w:hAnsi="Arial" w:cs="Arial"/>
        </w:rPr>
      </w:pPr>
    </w:p>
    <w:p w:rsidR="0081516E" w:rsidRDefault="0081516E" w:rsidP="002259DF">
      <w:pPr>
        <w:contextualSpacing/>
        <w:rPr>
          <w:rFonts w:ascii="Arial" w:hAnsi="Arial" w:cs="Arial"/>
        </w:rPr>
      </w:pP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b/>
          <w:sz w:val="30"/>
          <w:szCs w:val="30"/>
        </w:rPr>
      </w:pPr>
      <w:r w:rsidRPr="006723B4">
        <w:rPr>
          <w:rFonts w:ascii="Arial" w:hAnsi="Arial" w:cs="Arial"/>
          <w:b/>
          <w:sz w:val="30"/>
          <w:szCs w:val="30"/>
        </w:rPr>
        <w:t>MELAS-Syndrom</w:t>
      </w:r>
    </w:p>
    <w:p w:rsidR="006723B4" w:rsidRDefault="006723B4" w:rsidP="002259DF">
      <w:pPr>
        <w:contextualSpacing/>
        <w:rPr>
          <w:rFonts w:ascii="Arial" w:hAnsi="Arial" w:cs="Arial"/>
        </w:rPr>
      </w:pPr>
    </w:p>
    <w:p w:rsidR="006723B4" w:rsidRDefault="006723B4" w:rsidP="002259DF">
      <w:pPr>
        <w:contextualSpacing/>
        <w:rPr>
          <w:rFonts w:ascii="Arial" w:hAnsi="Arial" w:cs="Arial"/>
          <w:lang w:val="de-DE"/>
        </w:rPr>
      </w:pPr>
      <w:r w:rsidRPr="006723B4">
        <w:rPr>
          <w:rFonts w:ascii="Arial" w:hAnsi="Arial" w:cs="Arial"/>
          <w:lang w:val="de-DE"/>
        </w:rPr>
        <w:t xml:space="preserve">Als </w:t>
      </w:r>
      <w:r w:rsidRPr="006723B4">
        <w:rPr>
          <w:rFonts w:ascii="Arial" w:hAnsi="Arial" w:cs="Arial"/>
          <w:bCs/>
          <w:lang w:val="de-DE"/>
        </w:rPr>
        <w:t>MELAS-Syndrom</w:t>
      </w:r>
      <w:r w:rsidRPr="006723B4">
        <w:rPr>
          <w:rFonts w:ascii="Arial" w:hAnsi="Arial" w:cs="Arial"/>
          <w:lang w:val="de-DE"/>
        </w:rPr>
        <w:t xml:space="preserve"> bezeichnet man eine </w:t>
      </w:r>
      <w:proofErr w:type="spellStart"/>
      <w:r w:rsidRPr="006723B4">
        <w:rPr>
          <w:rFonts w:ascii="Arial" w:hAnsi="Arial" w:cs="Arial"/>
          <w:lang w:val="de-DE"/>
        </w:rPr>
        <w:t>mitochondriale</w:t>
      </w:r>
      <w:proofErr w:type="spellEnd"/>
      <w:r w:rsidRPr="006723B4">
        <w:rPr>
          <w:rFonts w:ascii="Arial" w:hAnsi="Arial" w:cs="Arial"/>
          <w:lang w:val="de-DE"/>
        </w:rPr>
        <w:t xml:space="preserve"> </w:t>
      </w:r>
      <w:hyperlink r:id="rId39" w:tooltip="Enzephalomyopathie (Artikel noch nicht vorhanden)" w:history="1">
        <w:proofErr w:type="spellStart"/>
        <w:r w:rsidRPr="006723B4">
          <w:rPr>
            <w:rStyle w:val="Hyperlink"/>
            <w:rFonts w:ascii="Arial" w:hAnsi="Arial" w:cs="Arial"/>
            <w:color w:val="auto"/>
            <w:u w:val="none"/>
            <w:lang w:val="de-DE"/>
          </w:rPr>
          <w:t>Enzephalomyopathie</w:t>
        </w:r>
        <w:proofErr w:type="spellEnd"/>
      </w:hyperlink>
      <w:r w:rsidRPr="006723B4">
        <w:rPr>
          <w:rFonts w:ascii="Arial" w:hAnsi="Arial" w:cs="Arial"/>
          <w:lang w:val="de-DE"/>
        </w:rPr>
        <w:t xml:space="preserve"> mit folgenden Symptomen:</w:t>
      </w:r>
    </w:p>
    <w:p w:rsidR="006723B4" w:rsidRPr="006723B4" w:rsidRDefault="006723B4" w:rsidP="002259DF">
      <w:pPr>
        <w:contextualSpacing/>
        <w:rPr>
          <w:rFonts w:ascii="Arial" w:hAnsi="Arial" w:cs="Arial"/>
          <w:lang w:val="de-DE"/>
        </w:rPr>
      </w:pPr>
    </w:p>
    <w:p w:rsidR="006723B4" w:rsidRPr="006723B4" w:rsidRDefault="004F7D51" w:rsidP="002259DF">
      <w:pPr>
        <w:numPr>
          <w:ilvl w:val="0"/>
          <w:numId w:val="11"/>
        </w:numPr>
        <w:contextualSpacing/>
        <w:rPr>
          <w:rFonts w:ascii="Arial" w:hAnsi="Arial" w:cs="Arial"/>
          <w:lang w:val="de-DE"/>
        </w:rPr>
      </w:pPr>
      <w:hyperlink r:id="rId40" w:tooltip="Myopathie" w:history="1">
        <w:proofErr w:type="spellStart"/>
        <w:r w:rsidR="006723B4" w:rsidRPr="006723B4">
          <w:rPr>
            <w:rStyle w:val="Hyperlink"/>
            <w:rFonts w:ascii="Arial" w:hAnsi="Arial" w:cs="Arial"/>
            <w:color w:val="auto"/>
            <w:u w:val="none"/>
            <w:lang w:val="de-DE"/>
          </w:rPr>
          <w:t>Myopathie</w:t>
        </w:r>
        <w:proofErr w:type="spellEnd"/>
      </w:hyperlink>
      <w:r w:rsidR="006723B4" w:rsidRPr="006723B4">
        <w:rPr>
          <w:rFonts w:ascii="Arial" w:hAnsi="Arial" w:cs="Arial"/>
          <w:lang w:val="de-DE"/>
        </w:rPr>
        <w:t xml:space="preserve"> </w:t>
      </w:r>
    </w:p>
    <w:p w:rsidR="006723B4" w:rsidRPr="006723B4" w:rsidRDefault="004F7D51" w:rsidP="002259DF">
      <w:pPr>
        <w:numPr>
          <w:ilvl w:val="0"/>
          <w:numId w:val="11"/>
        </w:numPr>
        <w:contextualSpacing/>
        <w:rPr>
          <w:rFonts w:ascii="Arial" w:hAnsi="Arial" w:cs="Arial"/>
          <w:lang w:val="de-DE"/>
        </w:rPr>
      </w:pPr>
      <w:hyperlink r:id="rId41" w:tooltip="Enzephalopathie" w:history="1">
        <w:proofErr w:type="spellStart"/>
        <w:r w:rsidR="006723B4" w:rsidRPr="006723B4">
          <w:rPr>
            <w:rStyle w:val="Hyperlink"/>
            <w:rFonts w:ascii="Arial" w:hAnsi="Arial" w:cs="Arial"/>
            <w:color w:val="auto"/>
            <w:u w:val="none"/>
            <w:lang w:val="de-DE"/>
          </w:rPr>
          <w:t>Enzephalopathie</w:t>
        </w:r>
        <w:proofErr w:type="spellEnd"/>
      </w:hyperlink>
      <w:r w:rsidR="006723B4" w:rsidRPr="006723B4">
        <w:rPr>
          <w:rFonts w:ascii="Arial" w:hAnsi="Arial" w:cs="Arial"/>
          <w:lang w:val="de-DE"/>
        </w:rPr>
        <w:t xml:space="preserve"> </w:t>
      </w:r>
    </w:p>
    <w:p w:rsidR="006723B4" w:rsidRPr="006723B4" w:rsidRDefault="004F7D51" w:rsidP="002259DF">
      <w:pPr>
        <w:numPr>
          <w:ilvl w:val="0"/>
          <w:numId w:val="11"/>
        </w:numPr>
        <w:contextualSpacing/>
        <w:rPr>
          <w:rFonts w:ascii="Arial" w:hAnsi="Arial" w:cs="Arial"/>
          <w:lang w:val="de-DE"/>
        </w:rPr>
      </w:pPr>
      <w:hyperlink r:id="rId42" w:tooltip="Laktatazidose" w:history="1">
        <w:proofErr w:type="spellStart"/>
        <w:r w:rsidR="006723B4" w:rsidRPr="006723B4">
          <w:rPr>
            <w:rStyle w:val="Hyperlink"/>
            <w:rFonts w:ascii="Arial" w:hAnsi="Arial" w:cs="Arial"/>
            <w:color w:val="auto"/>
            <w:u w:val="none"/>
            <w:lang w:val="de-DE"/>
          </w:rPr>
          <w:t>Laktatazidose</w:t>
        </w:r>
        <w:proofErr w:type="spellEnd"/>
      </w:hyperlink>
      <w:r w:rsidR="006723B4" w:rsidRPr="006723B4">
        <w:rPr>
          <w:rFonts w:ascii="Arial" w:hAnsi="Arial" w:cs="Arial"/>
          <w:lang w:val="de-DE"/>
        </w:rPr>
        <w:t xml:space="preserve"> </w:t>
      </w:r>
    </w:p>
    <w:p w:rsidR="006723B4" w:rsidRDefault="004F7D51" w:rsidP="002259DF">
      <w:pPr>
        <w:numPr>
          <w:ilvl w:val="0"/>
          <w:numId w:val="11"/>
        </w:numPr>
        <w:contextualSpacing/>
        <w:rPr>
          <w:rFonts w:ascii="Arial" w:hAnsi="Arial" w:cs="Arial"/>
          <w:lang w:val="de-DE"/>
        </w:rPr>
      </w:pPr>
      <w:hyperlink r:id="rId43" w:tooltip="Stroke" w:history="1">
        <w:proofErr w:type="spellStart"/>
        <w:r w:rsidR="006723B4" w:rsidRPr="006723B4">
          <w:rPr>
            <w:rStyle w:val="Hyperlink"/>
            <w:rFonts w:ascii="Arial" w:hAnsi="Arial" w:cs="Arial"/>
            <w:color w:val="auto"/>
            <w:u w:val="none"/>
            <w:lang w:val="de-DE"/>
          </w:rPr>
          <w:t>Stroke</w:t>
        </w:r>
        <w:proofErr w:type="spellEnd"/>
      </w:hyperlink>
      <w:r w:rsidR="006723B4" w:rsidRPr="006723B4">
        <w:rPr>
          <w:rFonts w:ascii="Arial" w:hAnsi="Arial" w:cs="Arial"/>
          <w:lang w:val="de-DE"/>
        </w:rPr>
        <w:t xml:space="preserve">-ähnliche Episoden (Schlaganfälle) </w:t>
      </w:r>
    </w:p>
    <w:p w:rsidR="006723B4" w:rsidRDefault="006723B4" w:rsidP="002259DF">
      <w:pPr>
        <w:numPr>
          <w:ilvl w:val="0"/>
          <w:numId w:val="11"/>
        </w:numPr>
        <w:contextualSpacing/>
        <w:rPr>
          <w:rFonts w:ascii="Arial" w:hAnsi="Arial" w:cs="Arial"/>
          <w:lang w:val="de-DE"/>
        </w:rPr>
      </w:pPr>
      <w:r>
        <w:rPr>
          <w:rFonts w:ascii="Arial" w:hAnsi="Arial" w:cs="Arial"/>
          <w:lang w:val="de-DE"/>
        </w:rPr>
        <w:t>Kleinwuchs</w:t>
      </w:r>
    </w:p>
    <w:p w:rsidR="006723B4" w:rsidRDefault="006723B4" w:rsidP="002259DF">
      <w:pPr>
        <w:numPr>
          <w:ilvl w:val="0"/>
          <w:numId w:val="11"/>
        </w:numPr>
        <w:contextualSpacing/>
        <w:rPr>
          <w:rFonts w:ascii="Arial" w:hAnsi="Arial" w:cs="Arial"/>
          <w:lang w:val="de-DE"/>
        </w:rPr>
      </w:pPr>
      <w:r>
        <w:rPr>
          <w:rFonts w:ascii="Arial" w:hAnsi="Arial" w:cs="Arial"/>
          <w:lang w:val="de-DE"/>
        </w:rPr>
        <w:t>Diabetes mellitus</w:t>
      </w:r>
    </w:p>
    <w:p w:rsidR="006723B4" w:rsidRDefault="006723B4" w:rsidP="002259DF">
      <w:pPr>
        <w:numPr>
          <w:ilvl w:val="0"/>
          <w:numId w:val="11"/>
        </w:numPr>
        <w:contextualSpacing/>
        <w:rPr>
          <w:rFonts w:ascii="Arial" w:hAnsi="Arial" w:cs="Arial"/>
          <w:lang w:val="de-DE"/>
        </w:rPr>
      </w:pPr>
      <w:proofErr w:type="spellStart"/>
      <w:r>
        <w:rPr>
          <w:rFonts w:ascii="Arial" w:hAnsi="Arial" w:cs="Arial"/>
          <w:lang w:val="de-DE"/>
        </w:rPr>
        <w:t>Hemiparese</w:t>
      </w:r>
      <w:proofErr w:type="spellEnd"/>
      <w:r>
        <w:rPr>
          <w:rFonts w:ascii="Arial" w:hAnsi="Arial" w:cs="Arial"/>
          <w:lang w:val="de-DE"/>
        </w:rPr>
        <w:t>, Hemianopsie</w:t>
      </w:r>
    </w:p>
    <w:p w:rsidR="006723B4" w:rsidRDefault="006723B4" w:rsidP="002259DF">
      <w:pPr>
        <w:numPr>
          <w:ilvl w:val="0"/>
          <w:numId w:val="11"/>
        </w:numPr>
        <w:contextualSpacing/>
        <w:rPr>
          <w:rFonts w:ascii="Arial" w:hAnsi="Arial" w:cs="Arial"/>
          <w:lang w:val="de-DE"/>
        </w:rPr>
      </w:pPr>
      <w:r>
        <w:rPr>
          <w:rFonts w:ascii="Arial" w:hAnsi="Arial" w:cs="Arial"/>
          <w:lang w:val="de-DE"/>
        </w:rPr>
        <w:t>Aphasie, Demenz</w:t>
      </w:r>
    </w:p>
    <w:p w:rsidR="006723B4" w:rsidRDefault="006723B4" w:rsidP="002259DF">
      <w:pPr>
        <w:contextualSpacing/>
        <w:rPr>
          <w:rFonts w:ascii="Arial" w:hAnsi="Arial" w:cs="Arial"/>
          <w:lang w:val="de-DE"/>
        </w:rPr>
      </w:pPr>
    </w:p>
    <w:p w:rsidR="006723B4" w:rsidRPr="006723B4" w:rsidRDefault="006723B4" w:rsidP="002259DF">
      <w:pPr>
        <w:contextualSpacing/>
        <w:rPr>
          <w:rFonts w:ascii="Arial" w:hAnsi="Arial" w:cs="Arial"/>
          <w:lang w:val="de-DE"/>
        </w:rPr>
      </w:pPr>
    </w:p>
    <w:p w:rsidR="006723B4" w:rsidRDefault="006723B4"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6723B4" w:rsidRPr="002259DF" w:rsidRDefault="002259DF" w:rsidP="002259DF">
      <w:pPr>
        <w:contextualSpacing/>
        <w:rPr>
          <w:rFonts w:ascii="Arial" w:hAnsi="Arial" w:cs="Arial"/>
          <w:b/>
          <w:sz w:val="30"/>
          <w:szCs w:val="30"/>
        </w:rPr>
      </w:pPr>
      <w:r w:rsidRPr="002259DF">
        <w:rPr>
          <w:rFonts w:ascii="Arial" w:hAnsi="Arial" w:cs="Arial"/>
          <w:b/>
          <w:sz w:val="30"/>
          <w:szCs w:val="30"/>
        </w:rPr>
        <w:t>Autosomal dominanter Erbgang</w:t>
      </w:r>
    </w:p>
    <w:p w:rsidR="006723B4" w:rsidRDefault="006723B4" w:rsidP="002259DF">
      <w:pPr>
        <w:contextualSpacing/>
        <w:rPr>
          <w:rFonts w:ascii="Arial" w:hAnsi="Arial" w:cs="Arial"/>
        </w:rPr>
      </w:pPr>
    </w:p>
    <w:p w:rsidR="006723B4" w:rsidRPr="002259DF" w:rsidRDefault="006723B4" w:rsidP="002259DF">
      <w:pPr>
        <w:contextualSpacing/>
        <w:rPr>
          <w:rFonts w:ascii="Arial" w:hAnsi="Arial" w:cs="Arial"/>
          <w:u w:val="single"/>
        </w:rPr>
      </w:pPr>
      <w:r w:rsidRPr="002259DF">
        <w:rPr>
          <w:rFonts w:ascii="Arial" w:hAnsi="Arial" w:cs="Arial"/>
          <w:u w:val="single"/>
        </w:rPr>
        <w:t>Typische Merkmale:</w:t>
      </w:r>
    </w:p>
    <w:p w:rsidR="006723B4" w:rsidRDefault="006723B4" w:rsidP="002259DF">
      <w:pPr>
        <w:pStyle w:val="Listenabsatz"/>
        <w:numPr>
          <w:ilvl w:val="0"/>
          <w:numId w:val="1"/>
        </w:numPr>
        <w:rPr>
          <w:rFonts w:ascii="Arial" w:hAnsi="Arial" w:cs="Arial"/>
        </w:rPr>
      </w:pPr>
      <w:r>
        <w:rPr>
          <w:rFonts w:ascii="Arial" w:hAnsi="Arial" w:cs="Arial"/>
        </w:rPr>
        <w:t>Direkt aufeinanderfolgende Generationen sind betroffen</w:t>
      </w:r>
    </w:p>
    <w:p w:rsidR="006723B4" w:rsidRDefault="006723B4" w:rsidP="002259DF">
      <w:pPr>
        <w:pStyle w:val="Listenabsatz"/>
        <w:numPr>
          <w:ilvl w:val="0"/>
          <w:numId w:val="1"/>
        </w:numPr>
        <w:rPr>
          <w:rFonts w:ascii="Arial" w:hAnsi="Arial" w:cs="Arial"/>
        </w:rPr>
      </w:pPr>
      <w:r>
        <w:rPr>
          <w:rFonts w:ascii="Arial" w:hAnsi="Arial" w:cs="Arial"/>
        </w:rPr>
        <w:t>Männer und Frauen sind gleich häufig und gleich schwer betroffen</w:t>
      </w:r>
    </w:p>
    <w:p w:rsidR="006723B4" w:rsidRDefault="006723B4" w:rsidP="002259DF">
      <w:pPr>
        <w:pStyle w:val="Listenabsatz"/>
        <w:numPr>
          <w:ilvl w:val="0"/>
          <w:numId w:val="1"/>
        </w:numPr>
        <w:rPr>
          <w:rFonts w:ascii="Arial" w:hAnsi="Arial" w:cs="Arial"/>
        </w:rPr>
      </w:pPr>
      <w:r>
        <w:rPr>
          <w:rFonts w:ascii="Arial" w:hAnsi="Arial" w:cs="Arial"/>
        </w:rPr>
        <w:t>Die Krankheit wird sowohl von Frauen als auch von Männern auf nachfolgende Generationen weitervererbt.</w:t>
      </w:r>
    </w:p>
    <w:p w:rsidR="006723B4" w:rsidRDefault="006723B4" w:rsidP="002259DF">
      <w:pPr>
        <w:contextualSpacing/>
        <w:rPr>
          <w:rFonts w:ascii="Arial" w:hAnsi="Arial" w:cs="Arial"/>
        </w:rPr>
      </w:pPr>
    </w:p>
    <w:p w:rsidR="002259DF" w:rsidRDefault="002259DF" w:rsidP="002259DF">
      <w:pPr>
        <w:contextualSpacing/>
        <w:rPr>
          <w:rFonts w:ascii="Arial" w:hAnsi="Arial" w:cs="Arial"/>
        </w:rPr>
      </w:pPr>
    </w:p>
    <w:p w:rsidR="00B25417" w:rsidRDefault="00B25417" w:rsidP="002259DF">
      <w:pPr>
        <w:contextualSpacing/>
        <w:rPr>
          <w:rFonts w:ascii="Arial" w:hAnsi="Arial" w:cs="Arial"/>
        </w:rPr>
      </w:pPr>
    </w:p>
    <w:p w:rsidR="00B25417" w:rsidRDefault="00B25417" w:rsidP="002259DF">
      <w:pPr>
        <w:contextualSpacing/>
        <w:rPr>
          <w:rFonts w:ascii="Arial" w:hAnsi="Arial" w:cs="Arial"/>
        </w:rPr>
      </w:pPr>
    </w:p>
    <w:p w:rsidR="002259DF" w:rsidRDefault="002259DF"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443F50" w:rsidRDefault="00443F50" w:rsidP="002259DF">
      <w:pPr>
        <w:contextualSpacing/>
        <w:rPr>
          <w:rFonts w:ascii="Arial" w:hAnsi="Arial" w:cs="Arial"/>
        </w:rPr>
      </w:pPr>
    </w:p>
    <w:p w:rsidR="006723B4" w:rsidRPr="002259DF" w:rsidRDefault="002259DF" w:rsidP="002259DF">
      <w:pPr>
        <w:contextualSpacing/>
        <w:rPr>
          <w:rFonts w:ascii="Arial" w:hAnsi="Arial" w:cs="Arial"/>
          <w:b/>
          <w:sz w:val="30"/>
          <w:szCs w:val="30"/>
        </w:rPr>
      </w:pPr>
      <w:r w:rsidRPr="002259DF">
        <w:rPr>
          <w:rFonts w:ascii="Arial" w:hAnsi="Arial" w:cs="Arial"/>
          <w:b/>
          <w:sz w:val="30"/>
          <w:szCs w:val="30"/>
        </w:rPr>
        <w:lastRenderedPageBreak/>
        <w:t>Autosomal rezessiver Erbgang</w:t>
      </w:r>
    </w:p>
    <w:p w:rsidR="002259DF" w:rsidRDefault="002259DF" w:rsidP="002259DF">
      <w:pPr>
        <w:contextualSpacing/>
        <w:rPr>
          <w:rFonts w:ascii="Arial" w:hAnsi="Arial" w:cs="Arial"/>
        </w:rPr>
      </w:pPr>
    </w:p>
    <w:p w:rsidR="006723B4" w:rsidRPr="002259DF" w:rsidRDefault="006723B4" w:rsidP="002259DF">
      <w:pPr>
        <w:contextualSpacing/>
        <w:rPr>
          <w:rFonts w:ascii="Arial" w:hAnsi="Arial" w:cs="Arial"/>
          <w:u w:val="single"/>
        </w:rPr>
      </w:pPr>
      <w:r w:rsidRPr="002259DF">
        <w:rPr>
          <w:rFonts w:ascii="Arial" w:hAnsi="Arial" w:cs="Arial"/>
          <w:u w:val="single"/>
        </w:rPr>
        <w:t>Typische Merkmale:</w:t>
      </w:r>
    </w:p>
    <w:p w:rsidR="006723B4" w:rsidRDefault="006723B4" w:rsidP="002259DF">
      <w:pPr>
        <w:pStyle w:val="Listenabsatz"/>
        <w:numPr>
          <w:ilvl w:val="0"/>
          <w:numId w:val="1"/>
        </w:numPr>
        <w:rPr>
          <w:rFonts w:ascii="Arial" w:hAnsi="Arial" w:cs="Arial"/>
        </w:rPr>
      </w:pPr>
      <w:r>
        <w:rPr>
          <w:rFonts w:ascii="Arial" w:hAnsi="Arial" w:cs="Arial"/>
        </w:rPr>
        <w:t xml:space="preserve">Die Krankheit tritt </w:t>
      </w:r>
      <w:proofErr w:type="spellStart"/>
      <w:r>
        <w:rPr>
          <w:rFonts w:ascii="Arial" w:hAnsi="Arial" w:cs="Arial"/>
        </w:rPr>
        <w:t>ind</w:t>
      </w:r>
      <w:proofErr w:type="spellEnd"/>
      <w:r>
        <w:rPr>
          <w:rFonts w:ascii="Arial" w:hAnsi="Arial" w:cs="Arial"/>
        </w:rPr>
        <w:t xml:space="preserve"> er Regel in einer Familie nur in einer Generation auf,  nicht in aufeinanderfolgende Generationen.</w:t>
      </w:r>
    </w:p>
    <w:p w:rsidR="006723B4" w:rsidRDefault="006723B4" w:rsidP="002259DF">
      <w:pPr>
        <w:pStyle w:val="Listenabsatz"/>
        <w:numPr>
          <w:ilvl w:val="0"/>
          <w:numId w:val="1"/>
        </w:numPr>
        <w:rPr>
          <w:rFonts w:ascii="Arial" w:hAnsi="Arial" w:cs="Arial"/>
        </w:rPr>
      </w:pPr>
      <w:r>
        <w:rPr>
          <w:rFonts w:ascii="Arial" w:hAnsi="Arial" w:cs="Arial"/>
        </w:rPr>
        <w:t>Männer und Frauen sind gleich häufig und gleich schwer betroffen.</w:t>
      </w:r>
    </w:p>
    <w:p w:rsidR="006723B4" w:rsidRDefault="006723B4" w:rsidP="002259DF">
      <w:pPr>
        <w:pStyle w:val="Listenabsatz"/>
        <w:numPr>
          <w:ilvl w:val="0"/>
          <w:numId w:val="1"/>
        </w:numPr>
        <w:rPr>
          <w:rFonts w:ascii="Arial" w:hAnsi="Arial" w:cs="Arial"/>
        </w:rPr>
      </w:pPr>
      <w:r>
        <w:rPr>
          <w:rFonts w:ascii="Arial" w:hAnsi="Arial" w:cs="Arial"/>
        </w:rPr>
        <w:t>Die Krankheit wird von phänotypisch gesunden Eltern auf erkrankte Kinder vererbt. Die Eltern dieser Kinder sind heterozygot für das krankheitsassoziierte Allel und werden als Überträger (</w:t>
      </w:r>
      <w:proofErr w:type="spellStart"/>
      <w:r>
        <w:rPr>
          <w:rFonts w:ascii="Arial" w:hAnsi="Arial" w:cs="Arial"/>
        </w:rPr>
        <w:t>Carrier</w:t>
      </w:r>
      <w:proofErr w:type="spellEnd"/>
      <w:r>
        <w:rPr>
          <w:rFonts w:ascii="Arial" w:hAnsi="Arial" w:cs="Arial"/>
        </w:rPr>
        <w:t xml:space="preserve">) </w:t>
      </w:r>
      <w:proofErr w:type="spellStart"/>
      <w:r>
        <w:rPr>
          <w:rFonts w:ascii="Arial" w:hAnsi="Arial" w:cs="Arial"/>
        </w:rPr>
        <w:t>beeichnet</w:t>
      </w:r>
      <w:proofErr w:type="spellEnd"/>
      <w:r>
        <w:rPr>
          <w:rFonts w:ascii="Arial" w:hAnsi="Arial" w:cs="Arial"/>
        </w:rPr>
        <w:t>.</w:t>
      </w:r>
    </w:p>
    <w:p w:rsidR="006723B4" w:rsidRDefault="006723B4" w:rsidP="002259DF">
      <w:pPr>
        <w:pStyle w:val="Listenabsatz"/>
        <w:numPr>
          <w:ilvl w:val="0"/>
          <w:numId w:val="1"/>
        </w:numPr>
        <w:rPr>
          <w:rFonts w:ascii="Arial" w:hAnsi="Arial" w:cs="Arial"/>
        </w:rPr>
      </w:pPr>
      <w:r>
        <w:rPr>
          <w:rFonts w:ascii="Arial" w:hAnsi="Arial" w:cs="Arial"/>
        </w:rPr>
        <w:t>Gehäuftes Auftreten bei blutsverwandten Paaren</w:t>
      </w:r>
    </w:p>
    <w:p w:rsidR="00B25417" w:rsidRDefault="00B25417" w:rsidP="00B25417">
      <w:pPr>
        <w:pStyle w:val="Listenabsatz"/>
        <w:rPr>
          <w:rFonts w:ascii="Arial" w:hAnsi="Arial" w:cs="Arial"/>
        </w:rPr>
      </w:pPr>
    </w:p>
    <w:p w:rsidR="00B25417" w:rsidRDefault="00B25417" w:rsidP="00B25417">
      <w:pPr>
        <w:pStyle w:val="Listenabsatz"/>
        <w:rPr>
          <w:rFonts w:ascii="Arial" w:hAnsi="Arial" w:cs="Arial"/>
        </w:rPr>
      </w:pPr>
    </w:p>
    <w:p w:rsidR="00B25417" w:rsidRDefault="00B25417" w:rsidP="00B25417">
      <w:pPr>
        <w:pStyle w:val="Listenabsatz"/>
        <w:rPr>
          <w:rFonts w:ascii="Arial" w:hAnsi="Arial" w:cs="Arial"/>
        </w:rPr>
      </w:pPr>
    </w:p>
    <w:p w:rsidR="00443F50" w:rsidRDefault="00443F50" w:rsidP="00B25417">
      <w:pPr>
        <w:pStyle w:val="Listenabsatz"/>
        <w:rPr>
          <w:rFonts w:ascii="Arial" w:hAnsi="Arial" w:cs="Arial"/>
        </w:rPr>
      </w:pPr>
    </w:p>
    <w:p w:rsidR="00B25417" w:rsidRPr="00B25417" w:rsidRDefault="00B25417" w:rsidP="00B25417">
      <w:pPr>
        <w:pStyle w:val="Listenabsatz"/>
        <w:rPr>
          <w:rFonts w:ascii="Arial" w:hAnsi="Arial" w:cs="Arial"/>
        </w:rPr>
      </w:pPr>
    </w:p>
    <w:p w:rsidR="002259DF" w:rsidRPr="002259DF" w:rsidRDefault="002259DF" w:rsidP="002259DF">
      <w:pPr>
        <w:contextualSpacing/>
        <w:rPr>
          <w:rFonts w:ascii="Arial" w:hAnsi="Arial" w:cs="Arial"/>
          <w:b/>
          <w:sz w:val="30"/>
          <w:szCs w:val="30"/>
        </w:rPr>
      </w:pPr>
      <w:r w:rsidRPr="002259DF">
        <w:rPr>
          <w:rFonts w:ascii="Arial" w:hAnsi="Arial" w:cs="Arial"/>
          <w:b/>
          <w:sz w:val="30"/>
          <w:szCs w:val="30"/>
        </w:rPr>
        <w:t>X-</w:t>
      </w:r>
      <w:proofErr w:type="spellStart"/>
      <w:r w:rsidRPr="002259DF">
        <w:rPr>
          <w:rFonts w:ascii="Arial" w:hAnsi="Arial" w:cs="Arial"/>
          <w:b/>
          <w:sz w:val="30"/>
          <w:szCs w:val="30"/>
        </w:rPr>
        <w:t>chromosomaler</w:t>
      </w:r>
      <w:proofErr w:type="spellEnd"/>
      <w:r w:rsidRPr="002259DF">
        <w:rPr>
          <w:rFonts w:ascii="Arial" w:hAnsi="Arial" w:cs="Arial"/>
          <w:b/>
          <w:sz w:val="30"/>
          <w:szCs w:val="30"/>
        </w:rPr>
        <w:t xml:space="preserve"> Erbgang</w:t>
      </w:r>
    </w:p>
    <w:p w:rsidR="002259DF" w:rsidRPr="002259DF" w:rsidRDefault="002259DF" w:rsidP="002259DF">
      <w:pPr>
        <w:contextualSpacing/>
        <w:rPr>
          <w:rFonts w:ascii="Arial" w:hAnsi="Arial" w:cs="Arial"/>
        </w:rPr>
      </w:pPr>
    </w:p>
    <w:p w:rsidR="006723B4" w:rsidRPr="002259DF" w:rsidRDefault="002259DF" w:rsidP="002259DF">
      <w:pPr>
        <w:contextualSpacing/>
        <w:rPr>
          <w:rFonts w:ascii="Arial" w:hAnsi="Arial" w:cs="Arial"/>
          <w:u w:val="single"/>
        </w:rPr>
      </w:pPr>
      <w:r w:rsidRPr="002259DF">
        <w:rPr>
          <w:rFonts w:ascii="Arial" w:hAnsi="Arial" w:cs="Arial"/>
          <w:u w:val="single"/>
        </w:rPr>
        <w:t>Typische Merkmale:</w:t>
      </w:r>
    </w:p>
    <w:p w:rsidR="002259DF" w:rsidRDefault="002259DF" w:rsidP="002259DF">
      <w:pPr>
        <w:pStyle w:val="Listenabsatz"/>
        <w:numPr>
          <w:ilvl w:val="0"/>
          <w:numId w:val="1"/>
        </w:numPr>
        <w:rPr>
          <w:rFonts w:ascii="Arial" w:hAnsi="Arial" w:cs="Arial"/>
        </w:rPr>
      </w:pPr>
      <w:r>
        <w:rPr>
          <w:rFonts w:ascii="Arial" w:hAnsi="Arial" w:cs="Arial"/>
        </w:rPr>
        <w:t>Männer sind von der klassischen Form der Krankheit, Frauen variabel oder gar nicht betroffen</w:t>
      </w:r>
    </w:p>
    <w:p w:rsidR="002259DF" w:rsidRDefault="002259DF" w:rsidP="002259DF">
      <w:pPr>
        <w:pStyle w:val="Listenabsatz"/>
        <w:numPr>
          <w:ilvl w:val="0"/>
          <w:numId w:val="1"/>
        </w:numPr>
        <w:rPr>
          <w:rFonts w:ascii="Arial" w:hAnsi="Arial" w:cs="Arial"/>
        </w:rPr>
      </w:pPr>
      <w:r>
        <w:rPr>
          <w:rFonts w:ascii="Arial" w:hAnsi="Arial" w:cs="Arial"/>
        </w:rPr>
        <w:t>Die Weitergabe des krankheitsassoziierten Allels erfolgt über (ggf. phänotypisch gesunde) Frauen (heterozygote Überträgerinnen) auf 50% deren Söhne.</w:t>
      </w:r>
    </w:p>
    <w:p w:rsidR="002259DF" w:rsidRDefault="002259DF" w:rsidP="002259DF">
      <w:pPr>
        <w:pStyle w:val="Listenabsatz"/>
        <w:numPr>
          <w:ilvl w:val="0"/>
          <w:numId w:val="1"/>
        </w:numPr>
        <w:rPr>
          <w:rFonts w:ascii="Arial" w:hAnsi="Arial" w:cs="Arial"/>
        </w:rPr>
      </w:pPr>
      <w:r>
        <w:rPr>
          <w:rFonts w:ascii="Arial" w:hAnsi="Arial" w:cs="Arial"/>
        </w:rPr>
        <w:t>Alle Söhne betroffener Männer haben in Bezug auf die entsprechende Krankheit kein erhöhtes Erkrankungsrisiko.</w:t>
      </w:r>
    </w:p>
    <w:p w:rsidR="002259DF" w:rsidRDefault="002259DF" w:rsidP="002259DF">
      <w:pPr>
        <w:pStyle w:val="Listenabsatz"/>
        <w:numPr>
          <w:ilvl w:val="0"/>
          <w:numId w:val="1"/>
        </w:numPr>
        <w:rPr>
          <w:rFonts w:ascii="Arial" w:hAnsi="Arial" w:cs="Arial"/>
        </w:rPr>
      </w:pPr>
      <w:r>
        <w:rPr>
          <w:rFonts w:ascii="Arial" w:hAnsi="Arial" w:cs="Arial"/>
        </w:rPr>
        <w:t>Betroffene Männer geben das krankheitsassoziierte Alle an alle ihre Töchter weiter (heterozygote Überträger) und vererben es auf diesem Weg an einen Teil ihrer Enkelsöhne.</w:t>
      </w:r>
    </w:p>
    <w:p w:rsidR="002259DF" w:rsidRPr="002259DF" w:rsidRDefault="002259DF" w:rsidP="002259DF">
      <w:pPr>
        <w:rPr>
          <w:rFonts w:ascii="Arial" w:hAnsi="Arial" w:cs="Arial"/>
        </w:rPr>
      </w:pPr>
    </w:p>
    <w:p w:rsidR="006723B4" w:rsidRDefault="006723B4" w:rsidP="002259DF">
      <w:pPr>
        <w:contextualSpacing/>
        <w:rPr>
          <w:rFonts w:ascii="Arial" w:hAnsi="Arial" w:cs="Arial"/>
          <w:b/>
        </w:rPr>
      </w:pPr>
    </w:p>
    <w:p w:rsidR="006723B4" w:rsidRDefault="006723B4" w:rsidP="002259DF">
      <w:pPr>
        <w:contextualSpacing/>
        <w:rPr>
          <w:rFonts w:ascii="Arial" w:hAnsi="Arial" w:cs="Arial"/>
          <w:b/>
        </w:rPr>
      </w:pPr>
    </w:p>
    <w:p w:rsidR="00443F50" w:rsidRDefault="00443F50" w:rsidP="002259DF">
      <w:pPr>
        <w:contextualSpacing/>
        <w:rPr>
          <w:rFonts w:ascii="Arial" w:hAnsi="Arial" w:cs="Arial"/>
          <w:b/>
        </w:rPr>
      </w:pPr>
    </w:p>
    <w:p w:rsidR="00B25417" w:rsidRDefault="00B25417" w:rsidP="002259DF">
      <w:pPr>
        <w:contextualSpacing/>
        <w:rPr>
          <w:rFonts w:ascii="Arial" w:hAnsi="Arial" w:cs="Arial"/>
          <w:b/>
        </w:rPr>
      </w:pPr>
    </w:p>
    <w:p w:rsidR="00A872CE" w:rsidRDefault="00A872CE" w:rsidP="002259DF">
      <w:pPr>
        <w:contextualSpacing/>
        <w:rPr>
          <w:rFonts w:ascii="Arial" w:hAnsi="Arial" w:cs="Arial"/>
          <w:b/>
          <w:sz w:val="30"/>
          <w:szCs w:val="30"/>
        </w:rPr>
      </w:pPr>
      <w:r>
        <w:rPr>
          <w:rFonts w:ascii="Arial" w:hAnsi="Arial" w:cs="Arial"/>
          <w:b/>
          <w:sz w:val="30"/>
          <w:szCs w:val="30"/>
        </w:rPr>
        <w:t>AB0-Blutgruppengenetik</w:t>
      </w:r>
    </w:p>
    <w:p w:rsidR="00A872CE" w:rsidRPr="00AE78FE" w:rsidRDefault="00A872CE" w:rsidP="002259DF">
      <w:pPr>
        <w:contextualSpacing/>
        <w:rPr>
          <w:rFonts w:ascii="Arial" w:hAnsi="Arial" w:cs="Arial"/>
        </w:rPr>
      </w:pPr>
    </w:p>
    <w:p w:rsidR="00A872CE" w:rsidRPr="00AE78FE" w:rsidRDefault="00AE78FE" w:rsidP="002259DF">
      <w:pPr>
        <w:contextualSpacing/>
        <w:rPr>
          <w:rFonts w:ascii="Arial" w:hAnsi="Arial" w:cs="Arial"/>
        </w:rPr>
      </w:pPr>
      <w:r w:rsidRPr="00AE78FE">
        <w:rPr>
          <w:rFonts w:ascii="Arial" w:hAnsi="Arial" w:cs="Arial"/>
        </w:rPr>
        <w:t>Das menschliche Blut kann in verschiedene Gruppen, die sogenannten Blutgruppen eingeteilt werden. Diese werden durch unterschiedliche Oberflächenantigene an der Erythrozyten-Membran unterschieden.</w:t>
      </w:r>
    </w:p>
    <w:p w:rsidR="00A872CE" w:rsidRPr="00AE78FE" w:rsidRDefault="00AE78FE" w:rsidP="002259DF">
      <w:pPr>
        <w:contextualSpacing/>
        <w:rPr>
          <w:rFonts w:ascii="Arial" w:hAnsi="Arial" w:cs="Arial"/>
        </w:rPr>
      </w:pPr>
      <w:r w:rsidRPr="00AE78FE">
        <w:rPr>
          <w:rFonts w:ascii="Arial" w:hAnsi="Arial" w:cs="Arial"/>
        </w:rPr>
        <w:t xml:space="preserve">Das </w:t>
      </w:r>
      <w:r w:rsidRPr="00AE78FE">
        <w:rPr>
          <w:rFonts w:ascii="Arial" w:hAnsi="Arial" w:cs="Arial"/>
          <w:bCs/>
        </w:rPr>
        <w:t>AB0-System</w:t>
      </w:r>
      <w:r w:rsidRPr="00AE78FE">
        <w:rPr>
          <w:rFonts w:ascii="Arial" w:hAnsi="Arial" w:cs="Arial"/>
        </w:rPr>
        <w:t xml:space="preserve"> der </w:t>
      </w:r>
      <w:hyperlink r:id="rId44" w:tooltip="Blutgruppe" w:history="1">
        <w:r w:rsidRPr="00AE78FE">
          <w:rPr>
            <w:rStyle w:val="Hyperlink"/>
            <w:rFonts w:ascii="Arial" w:hAnsi="Arial" w:cs="Arial"/>
            <w:color w:val="auto"/>
            <w:u w:val="none"/>
          </w:rPr>
          <w:t>Blutgruppen</w:t>
        </w:r>
      </w:hyperlink>
      <w:r>
        <w:rPr>
          <w:rFonts w:ascii="Arial" w:hAnsi="Arial" w:cs="Arial"/>
        </w:rPr>
        <w:t xml:space="preserve"> </w:t>
      </w:r>
      <w:r w:rsidRPr="00AE78FE">
        <w:rPr>
          <w:rFonts w:ascii="Arial" w:hAnsi="Arial" w:cs="Arial"/>
        </w:rPr>
        <w:t xml:space="preserve">ist das wichtigste Blutgruppenmerkmal bei der Bluttransfusion und umfasst vier verschiedene Hauptgruppen: A, B, AB und 0. Es existieren zum Teil noch Untergruppen (A1, A2; A1B, A2B) und Varianten (z. B. A3, </w:t>
      </w:r>
      <w:proofErr w:type="spellStart"/>
      <w:r w:rsidRPr="00AE78FE">
        <w:rPr>
          <w:rFonts w:ascii="Arial" w:hAnsi="Arial" w:cs="Arial"/>
        </w:rPr>
        <w:t>Ax</w:t>
      </w:r>
      <w:proofErr w:type="spellEnd"/>
      <w:r w:rsidRPr="00AE78FE">
        <w:rPr>
          <w:rFonts w:ascii="Arial" w:hAnsi="Arial" w:cs="Arial"/>
        </w:rPr>
        <w:t>; letztere umfasst A0 und A4).</w:t>
      </w:r>
    </w:p>
    <w:p w:rsidR="00A872CE" w:rsidRDefault="00A872CE" w:rsidP="002259DF">
      <w:pPr>
        <w:contextualSpacing/>
        <w:rPr>
          <w:rFonts w:ascii="Arial" w:hAnsi="Arial" w:cs="Arial"/>
        </w:rPr>
      </w:pPr>
    </w:p>
    <w:p w:rsidR="00AE78FE" w:rsidRDefault="00AE78FE" w:rsidP="002259DF">
      <w:pPr>
        <w:contextualSpacing/>
        <w:rPr>
          <w:rFonts w:ascii="Arial" w:hAnsi="Arial" w:cs="Arial"/>
        </w:rPr>
      </w:pPr>
    </w:p>
    <w:p w:rsidR="00443F50" w:rsidRDefault="00443F50" w:rsidP="002259DF">
      <w:pPr>
        <w:contextualSpacing/>
        <w:rPr>
          <w:rFonts w:ascii="Arial" w:hAnsi="Arial" w:cs="Arial"/>
        </w:rPr>
      </w:pPr>
    </w:p>
    <w:p w:rsidR="00AE78FE" w:rsidRDefault="00AE78FE" w:rsidP="002259DF">
      <w:pPr>
        <w:contextualSpacing/>
        <w:rPr>
          <w:rFonts w:ascii="Arial" w:hAnsi="Arial" w:cs="Arial"/>
          <w:u w:val="single"/>
        </w:rPr>
      </w:pPr>
      <w:r w:rsidRPr="00AE78FE">
        <w:rPr>
          <w:rFonts w:ascii="Arial" w:hAnsi="Arial" w:cs="Arial"/>
          <w:u w:val="single"/>
        </w:rPr>
        <w:lastRenderedPageBreak/>
        <w:t>Vererbung:</w:t>
      </w:r>
    </w:p>
    <w:p w:rsidR="00AE78FE" w:rsidRPr="00AE78FE" w:rsidRDefault="00AE78FE" w:rsidP="002259DF">
      <w:pPr>
        <w:contextualSpacing/>
        <w:rPr>
          <w:rFonts w:ascii="Arial" w:hAnsi="Arial" w:cs="Arial"/>
        </w:rPr>
      </w:pPr>
      <w:r w:rsidRPr="00AE78FE">
        <w:rPr>
          <w:rFonts w:ascii="Arial" w:hAnsi="Arial" w:cs="Arial"/>
        </w:rPr>
        <w:t>Die Vererbung von A- und B-Antigenen findet autosomal-dominant gegenüber dem Faktor 0 statt.</w:t>
      </w:r>
    </w:p>
    <w:p w:rsidR="00AE78FE" w:rsidRPr="00AE78FE" w:rsidRDefault="00AE78FE" w:rsidP="00AE78FE">
      <w:pPr>
        <w:contextualSpacing/>
        <w:rPr>
          <w:rFonts w:ascii="Arial" w:hAnsi="Arial" w:cs="Arial"/>
        </w:rPr>
      </w:pPr>
      <w:r w:rsidRPr="00AE78FE">
        <w:rPr>
          <w:rFonts w:ascii="Arial" w:hAnsi="Arial" w:cs="Arial"/>
        </w:rPr>
        <w:t xml:space="preserve">Die Allele für die Blutgruppenfaktoren A und B sind dominant gegenüber dem Allel für den Blutgruppenfaktor 0 und verhalten sich untereinander gleichwertig d. h. </w:t>
      </w:r>
      <w:proofErr w:type="spellStart"/>
      <w:r w:rsidRPr="00AE78FE">
        <w:rPr>
          <w:rFonts w:ascii="Arial" w:hAnsi="Arial" w:cs="Arial"/>
        </w:rPr>
        <w:t>kodominant</w:t>
      </w:r>
      <w:proofErr w:type="spellEnd"/>
      <w:r w:rsidRPr="00AE78FE">
        <w:rPr>
          <w:rFonts w:ascii="Arial" w:hAnsi="Arial" w:cs="Arial"/>
        </w:rPr>
        <w:t>. Das Allel für Blutgruppenfaktor 0 verhält sich rezessiv gegenüber den Allelen für die Blutgruppenfaktoren A und B.</w:t>
      </w:r>
    </w:p>
    <w:p w:rsidR="00AE78FE" w:rsidRPr="00AE78FE" w:rsidRDefault="00AE78FE" w:rsidP="00AE78FE">
      <w:pPr>
        <w:contextualSpacing/>
        <w:rPr>
          <w:rFonts w:ascii="Arial" w:hAnsi="Arial" w:cs="Arial"/>
        </w:rPr>
      </w:pPr>
    </w:p>
    <w:p w:rsidR="00AE78FE" w:rsidRPr="00AE78FE" w:rsidRDefault="00AE78FE" w:rsidP="00AE78FE">
      <w:pPr>
        <w:contextualSpacing/>
        <w:rPr>
          <w:rFonts w:ascii="Arial" w:hAnsi="Arial" w:cs="Arial"/>
        </w:rPr>
      </w:pPr>
      <w:r w:rsidRPr="00AE78FE">
        <w:rPr>
          <w:rFonts w:ascii="Arial" w:hAnsi="Arial" w:cs="Arial"/>
        </w:rPr>
        <w:t>Hierdurch ergibt sich für die Blutgruppe A ein Genotyp von AA oder A0, für Blutgruppe B ein Genotyp von BB oder B0, für Blutgruppe AB ein Genotyp von AB und für Blutgruppe 0 ein Genotyp von 00. Während Blutgruppe A und B sich aus zwei verschiedenen Genotypen herausbilden können, gibt es für Blutgruppe AB und 0 je nur genau einen Genotyp, dadurch ist die Wahrscheinlichkeit kleiner, diese Blutgruppen bei der Vererbung zu erhalten (vergleiche auch Genotyp und Phänotyp).</w:t>
      </w:r>
    </w:p>
    <w:p w:rsidR="00AE78FE" w:rsidRPr="00AE78FE" w:rsidRDefault="00AE78FE" w:rsidP="00AE78FE">
      <w:pPr>
        <w:contextualSpacing/>
        <w:rPr>
          <w:rFonts w:ascii="Arial" w:hAnsi="Arial" w:cs="Arial"/>
        </w:rPr>
      </w:pPr>
    </w:p>
    <w:p w:rsidR="00AE78FE" w:rsidRPr="00AE78FE" w:rsidRDefault="00AE78FE" w:rsidP="00AE78FE">
      <w:pPr>
        <w:contextualSpacing/>
        <w:rPr>
          <w:rFonts w:ascii="Arial" w:hAnsi="Arial" w:cs="Arial"/>
        </w:rPr>
      </w:pPr>
      <w:r w:rsidRPr="00AE78FE">
        <w:rPr>
          <w:rFonts w:ascii="Arial" w:hAnsi="Arial" w:cs="Arial"/>
        </w:rPr>
        <w:t xml:space="preserve">Der </w:t>
      </w:r>
      <w:proofErr w:type="spellStart"/>
      <w:r w:rsidRPr="00AE78FE">
        <w:rPr>
          <w:rFonts w:ascii="Arial" w:hAnsi="Arial" w:cs="Arial"/>
        </w:rPr>
        <w:t>kodominante</w:t>
      </w:r>
      <w:proofErr w:type="spellEnd"/>
      <w:r w:rsidRPr="00AE78FE">
        <w:rPr>
          <w:rFonts w:ascii="Arial" w:hAnsi="Arial" w:cs="Arial"/>
        </w:rPr>
        <w:t xml:space="preserve"> Erbgang ist monogen, also bildet sich der Genotyp eines Kindes aus je genau </w:t>
      </w:r>
      <w:proofErr w:type="gramStart"/>
      <w:r w:rsidRPr="00AE78FE">
        <w:rPr>
          <w:rFonts w:ascii="Arial" w:hAnsi="Arial" w:cs="Arial"/>
        </w:rPr>
        <w:t>einem</w:t>
      </w:r>
      <w:proofErr w:type="gramEnd"/>
      <w:r w:rsidRPr="00AE78FE">
        <w:rPr>
          <w:rFonts w:ascii="Arial" w:hAnsi="Arial" w:cs="Arial"/>
        </w:rPr>
        <w:t xml:space="preserve"> Allel des Genotyps der Mutter und genau einem Allel des Genotyps des Vaters. Eine volkstümlich angenommene Vererbung der phänotypischen Blutgruppe gibt es dabei nicht, ein Kind von Eltern mit Blutgruppe AB und 0 muss entweder Blutgruppe A (Genotyp A0) oder Blutgruppe B (Genotyp B0) haben.</w:t>
      </w: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872CE" w:rsidRPr="00AE78FE" w:rsidRDefault="00443F50" w:rsidP="002259DF">
      <w:pPr>
        <w:contextualSpacing/>
        <w:rPr>
          <w:rFonts w:ascii="Arial" w:hAnsi="Arial" w:cs="Arial"/>
        </w:rPr>
      </w:pPr>
      <w:r>
        <w:rPr>
          <w:rFonts w:ascii="Arial" w:hAnsi="Arial" w:cs="Arial"/>
          <w:noProof/>
          <w:lang w:eastAsia="de-AT"/>
        </w:rPr>
        <w:drawing>
          <wp:anchor distT="0" distB="0" distL="114300" distR="114300" simplePos="0" relativeHeight="251659264" behindDoc="1" locked="0" layoutInCell="1" allowOverlap="1">
            <wp:simplePos x="0" y="0"/>
            <wp:positionH relativeFrom="column">
              <wp:posOffset>1228090</wp:posOffset>
            </wp:positionH>
            <wp:positionV relativeFrom="paragraph">
              <wp:posOffset>146050</wp:posOffset>
            </wp:positionV>
            <wp:extent cx="3290570" cy="2797175"/>
            <wp:effectExtent l="19050" t="0" r="5080" b="0"/>
            <wp:wrapTight wrapText="bothSides">
              <wp:wrapPolygon edited="0">
                <wp:start x="-125" y="0"/>
                <wp:lineTo x="-125" y="21477"/>
                <wp:lineTo x="21633" y="21477"/>
                <wp:lineTo x="21633" y="0"/>
                <wp:lineTo x="-125" y="0"/>
              </wp:wrapPolygon>
            </wp:wrapTight>
            <wp:docPr id="2" name="Grafik 1" descr="Unbenan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benannt.png"/>
                    <pic:cNvPicPr/>
                  </pic:nvPicPr>
                  <pic:blipFill>
                    <a:blip r:embed="rId45" cstate="print"/>
                    <a:stretch>
                      <a:fillRect/>
                    </a:stretch>
                  </pic:blipFill>
                  <pic:spPr>
                    <a:xfrm>
                      <a:off x="0" y="0"/>
                      <a:ext cx="3290570" cy="2797175"/>
                    </a:xfrm>
                    <a:prstGeom prst="rect">
                      <a:avLst/>
                    </a:prstGeom>
                  </pic:spPr>
                </pic:pic>
              </a:graphicData>
            </a:graphic>
          </wp:anchor>
        </w:drawing>
      </w: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872CE" w:rsidRPr="00AE78FE" w:rsidRDefault="00A872CE" w:rsidP="002259DF">
      <w:pPr>
        <w:contextualSpacing/>
        <w:rPr>
          <w:rFonts w:ascii="Arial" w:hAnsi="Arial" w:cs="Arial"/>
        </w:rPr>
      </w:pPr>
    </w:p>
    <w:p w:rsidR="00AE78FE" w:rsidRDefault="00AE78FE" w:rsidP="002259DF">
      <w:pPr>
        <w:contextualSpacing/>
        <w:rPr>
          <w:rFonts w:ascii="Arial" w:hAnsi="Arial" w:cs="Arial"/>
          <w:b/>
          <w:sz w:val="30"/>
          <w:szCs w:val="30"/>
        </w:rPr>
      </w:pPr>
    </w:p>
    <w:p w:rsidR="00AE78FE" w:rsidRDefault="00AE78FE" w:rsidP="002259DF">
      <w:pPr>
        <w:contextualSpacing/>
        <w:rPr>
          <w:rFonts w:ascii="Arial" w:hAnsi="Arial" w:cs="Arial"/>
          <w:b/>
          <w:sz w:val="30"/>
          <w:szCs w:val="30"/>
        </w:rPr>
      </w:pPr>
    </w:p>
    <w:p w:rsidR="00AE78FE" w:rsidRDefault="00AE78FE" w:rsidP="002259DF">
      <w:pPr>
        <w:contextualSpacing/>
        <w:rPr>
          <w:rFonts w:ascii="Arial" w:hAnsi="Arial" w:cs="Arial"/>
          <w:b/>
          <w:sz w:val="30"/>
          <w:szCs w:val="30"/>
        </w:rPr>
      </w:pPr>
    </w:p>
    <w:p w:rsidR="00AE78FE" w:rsidRDefault="00AE78FE"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443F50" w:rsidRDefault="00443F50" w:rsidP="002259DF">
      <w:pPr>
        <w:contextualSpacing/>
        <w:rPr>
          <w:rFonts w:ascii="Arial" w:hAnsi="Arial" w:cs="Arial"/>
          <w:b/>
          <w:sz w:val="30"/>
          <w:szCs w:val="30"/>
        </w:rPr>
      </w:pPr>
    </w:p>
    <w:p w:rsidR="006723B4" w:rsidRPr="006723B4" w:rsidRDefault="006723B4" w:rsidP="002259DF">
      <w:pPr>
        <w:contextualSpacing/>
        <w:rPr>
          <w:rFonts w:ascii="Arial" w:hAnsi="Arial" w:cs="Arial"/>
          <w:b/>
          <w:sz w:val="30"/>
          <w:szCs w:val="30"/>
        </w:rPr>
      </w:pPr>
      <w:r>
        <w:rPr>
          <w:rFonts w:ascii="Arial" w:hAnsi="Arial" w:cs="Arial"/>
          <w:b/>
          <w:sz w:val="30"/>
          <w:szCs w:val="30"/>
        </w:rPr>
        <w:lastRenderedPageBreak/>
        <w:t>Allgemeines</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Genotyp:</w:t>
      </w:r>
    </w:p>
    <w:p w:rsidR="006723B4" w:rsidRDefault="006723B4" w:rsidP="002259DF">
      <w:pPr>
        <w:contextualSpacing/>
        <w:rPr>
          <w:rFonts w:ascii="Arial" w:hAnsi="Arial" w:cs="Arial"/>
        </w:rPr>
      </w:pPr>
      <w:r>
        <w:rPr>
          <w:rFonts w:ascii="Arial" w:hAnsi="Arial" w:cs="Arial"/>
        </w:rPr>
        <w:t>Ist di</w:t>
      </w:r>
      <w:r w:rsidR="00C50F1A">
        <w:rPr>
          <w:rFonts w:ascii="Arial" w:hAnsi="Arial" w:cs="Arial"/>
        </w:rPr>
        <w:t>e</w:t>
      </w:r>
      <w:r>
        <w:rPr>
          <w:rFonts w:ascii="Arial" w:hAnsi="Arial" w:cs="Arial"/>
        </w:rPr>
        <w:t xml:space="preserve"> Gesamtheit der genetischen Information eines Organismus oder einer Zelle</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Phänotyp:</w:t>
      </w:r>
    </w:p>
    <w:p w:rsidR="006723B4" w:rsidRDefault="006723B4" w:rsidP="002259DF">
      <w:pPr>
        <w:contextualSpacing/>
        <w:rPr>
          <w:rFonts w:ascii="Arial" w:hAnsi="Arial" w:cs="Arial"/>
        </w:rPr>
      </w:pPr>
      <w:r>
        <w:rPr>
          <w:rFonts w:ascii="Arial" w:hAnsi="Arial" w:cs="Arial"/>
        </w:rPr>
        <w:t>Ist das, „was man sehen kann“.</w:t>
      </w:r>
    </w:p>
    <w:p w:rsidR="006723B4" w:rsidRDefault="006723B4" w:rsidP="002259DF">
      <w:pPr>
        <w:contextualSpacing/>
        <w:rPr>
          <w:rFonts w:ascii="Arial" w:hAnsi="Arial" w:cs="Arial"/>
        </w:rPr>
      </w:pPr>
      <w:r>
        <w:rPr>
          <w:rFonts w:ascii="Arial" w:hAnsi="Arial" w:cs="Arial"/>
        </w:rPr>
        <w:t>Die Umsetzung der genetischen Informationen durch den Organismus.</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proofErr w:type="spellStart"/>
      <w:r w:rsidRPr="006723B4">
        <w:rPr>
          <w:rFonts w:ascii="Arial" w:hAnsi="Arial" w:cs="Arial"/>
          <w:u w:val="single"/>
        </w:rPr>
        <w:t>Allel</w:t>
      </w:r>
      <w:proofErr w:type="spellEnd"/>
      <w:r w:rsidRPr="006723B4">
        <w:rPr>
          <w:rFonts w:ascii="Arial" w:hAnsi="Arial" w:cs="Arial"/>
          <w:u w:val="single"/>
        </w:rPr>
        <w:t>:</w:t>
      </w:r>
    </w:p>
    <w:p w:rsidR="006723B4" w:rsidRDefault="006723B4" w:rsidP="002259DF">
      <w:pPr>
        <w:contextualSpacing/>
        <w:rPr>
          <w:rFonts w:ascii="Arial" w:hAnsi="Arial" w:cs="Arial"/>
        </w:rPr>
      </w:pPr>
      <w:r>
        <w:rPr>
          <w:rFonts w:ascii="Arial" w:hAnsi="Arial" w:cs="Arial"/>
        </w:rPr>
        <w:t>Der genetische Text ist variabel und unterscheidet sich n vielen Stellen zwischen verschiedenen Menschen und auch zwischen den beiden Chromosomensätzen eines Menschen. Die unterschiedlichen Zustandsformen (Versionen oder Varianten) werden als Allele bezeichnet.</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Homozygot:</w:t>
      </w:r>
    </w:p>
    <w:p w:rsidR="006723B4" w:rsidRDefault="006723B4" w:rsidP="002259DF">
      <w:pPr>
        <w:contextualSpacing/>
        <w:rPr>
          <w:rFonts w:ascii="Arial" w:hAnsi="Arial" w:cs="Arial"/>
        </w:rPr>
      </w:pPr>
      <w:r>
        <w:rPr>
          <w:rFonts w:ascii="Arial" w:hAnsi="Arial" w:cs="Arial"/>
        </w:rPr>
        <w:t>Das gleiche Allel auf den beiden homologen Chromosomen (Reinerbig).</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Heterozygot:</w:t>
      </w:r>
    </w:p>
    <w:p w:rsidR="006723B4" w:rsidRDefault="006723B4" w:rsidP="002259DF">
      <w:pPr>
        <w:contextualSpacing/>
        <w:rPr>
          <w:rFonts w:ascii="Arial" w:hAnsi="Arial" w:cs="Arial"/>
        </w:rPr>
      </w:pPr>
      <w:r>
        <w:rPr>
          <w:rFonts w:ascii="Arial" w:hAnsi="Arial" w:cs="Arial"/>
        </w:rPr>
        <w:t xml:space="preserve">Zwei verschiedene Allele an einem </w:t>
      </w:r>
      <w:proofErr w:type="spellStart"/>
      <w:r>
        <w:rPr>
          <w:rFonts w:ascii="Arial" w:hAnsi="Arial" w:cs="Arial"/>
        </w:rPr>
        <w:t>Genort</w:t>
      </w:r>
      <w:proofErr w:type="spellEnd"/>
      <w:r>
        <w:rPr>
          <w:rFonts w:ascii="Arial" w:hAnsi="Arial" w:cs="Arial"/>
        </w:rPr>
        <w:t xml:space="preserve"> auf den beiden homologen Chromosomen (Mischerbig)</w:t>
      </w:r>
    </w:p>
    <w:p w:rsidR="006723B4" w:rsidRPr="006723B4" w:rsidRDefault="006723B4" w:rsidP="002259DF">
      <w:pPr>
        <w:contextualSpacing/>
        <w:rPr>
          <w:rFonts w:ascii="Arial" w:hAnsi="Arial" w:cs="Arial"/>
          <w:u w:val="single"/>
        </w:rPr>
      </w:pPr>
    </w:p>
    <w:p w:rsidR="006723B4" w:rsidRPr="006723B4" w:rsidRDefault="006723B4" w:rsidP="002259DF">
      <w:pPr>
        <w:contextualSpacing/>
        <w:rPr>
          <w:rFonts w:ascii="Arial" w:hAnsi="Arial" w:cs="Arial"/>
          <w:u w:val="single"/>
        </w:rPr>
      </w:pPr>
      <w:proofErr w:type="spellStart"/>
      <w:r w:rsidRPr="006723B4">
        <w:rPr>
          <w:rFonts w:ascii="Arial" w:hAnsi="Arial" w:cs="Arial"/>
          <w:u w:val="single"/>
        </w:rPr>
        <w:t>Hemizygotie</w:t>
      </w:r>
      <w:proofErr w:type="spellEnd"/>
      <w:r w:rsidRPr="006723B4">
        <w:rPr>
          <w:rFonts w:ascii="Arial" w:hAnsi="Arial" w:cs="Arial"/>
          <w:u w:val="single"/>
        </w:rPr>
        <w:t>:</w:t>
      </w:r>
    </w:p>
    <w:p w:rsidR="006723B4" w:rsidRDefault="006723B4" w:rsidP="002259DF">
      <w:pPr>
        <w:contextualSpacing/>
        <w:rPr>
          <w:rFonts w:ascii="Arial" w:hAnsi="Arial" w:cs="Arial"/>
        </w:rPr>
      </w:pPr>
      <w:r>
        <w:rPr>
          <w:rFonts w:ascii="Arial" w:hAnsi="Arial" w:cs="Arial"/>
        </w:rPr>
        <w:t>Wenn nur ein Exemplar eines Gens im sonst diploiden Chromosomensatz vorhanden ist.</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Autosomal:</w:t>
      </w:r>
    </w:p>
    <w:p w:rsidR="006723B4" w:rsidRDefault="006723B4" w:rsidP="002259DF">
      <w:pPr>
        <w:contextualSpacing/>
        <w:rPr>
          <w:rFonts w:ascii="Arial" w:hAnsi="Arial" w:cs="Arial"/>
        </w:rPr>
      </w:pPr>
      <w:r>
        <w:rPr>
          <w:rFonts w:ascii="Arial" w:hAnsi="Arial" w:cs="Arial"/>
        </w:rPr>
        <w:t>Gene auf Autosomen (Chromosomen 1-22)</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proofErr w:type="spellStart"/>
      <w:r w:rsidRPr="006723B4">
        <w:rPr>
          <w:rFonts w:ascii="Arial" w:hAnsi="Arial" w:cs="Arial"/>
          <w:u w:val="single"/>
        </w:rPr>
        <w:t>Genosomal</w:t>
      </w:r>
      <w:proofErr w:type="spellEnd"/>
      <w:r w:rsidRPr="006723B4">
        <w:rPr>
          <w:rFonts w:ascii="Arial" w:hAnsi="Arial" w:cs="Arial"/>
          <w:u w:val="single"/>
        </w:rPr>
        <w:t>:</w:t>
      </w:r>
    </w:p>
    <w:p w:rsidR="006723B4" w:rsidRDefault="006723B4" w:rsidP="002259DF">
      <w:pPr>
        <w:contextualSpacing/>
        <w:rPr>
          <w:rFonts w:ascii="Arial" w:hAnsi="Arial" w:cs="Arial"/>
        </w:rPr>
      </w:pPr>
      <w:r>
        <w:rPr>
          <w:rFonts w:ascii="Arial" w:hAnsi="Arial" w:cs="Arial"/>
        </w:rPr>
        <w:t>Gene auf Geschlechtschromosomen (X,Y)</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 xml:space="preserve">Dominant: </w:t>
      </w:r>
    </w:p>
    <w:p w:rsidR="006723B4" w:rsidRDefault="006723B4" w:rsidP="002259DF">
      <w:pPr>
        <w:contextualSpacing/>
        <w:rPr>
          <w:rFonts w:ascii="Arial" w:hAnsi="Arial" w:cs="Arial"/>
        </w:rPr>
      </w:pPr>
      <w:r>
        <w:rPr>
          <w:rFonts w:ascii="Arial" w:hAnsi="Arial" w:cs="Arial"/>
        </w:rPr>
        <w:t>Heißt ein Merkmal, das in heterozygotem Zustand ausgeprägt und damit phänotypisch sichtbar wird. Ein Allel reicht aus, um das Merkmal auszuprägen. Für Krankheiten bedeutet es, dass Veränderungen (Mutationen) auf einem der beiden Exemplare eines Gens ausreichen, um die Krankheit auszuprägen.</w:t>
      </w:r>
    </w:p>
    <w:p w:rsidR="006723B4" w:rsidRDefault="006723B4" w:rsidP="002259DF">
      <w:pPr>
        <w:contextualSpacing/>
        <w:rPr>
          <w:rFonts w:ascii="Arial" w:hAnsi="Arial" w:cs="Arial"/>
        </w:rPr>
      </w:pPr>
    </w:p>
    <w:p w:rsidR="006723B4" w:rsidRPr="006723B4" w:rsidRDefault="006723B4" w:rsidP="002259DF">
      <w:pPr>
        <w:contextualSpacing/>
        <w:rPr>
          <w:rFonts w:ascii="Arial" w:hAnsi="Arial" w:cs="Arial"/>
          <w:u w:val="single"/>
        </w:rPr>
      </w:pPr>
      <w:r w:rsidRPr="006723B4">
        <w:rPr>
          <w:rFonts w:ascii="Arial" w:hAnsi="Arial" w:cs="Arial"/>
          <w:u w:val="single"/>
        </w:rPr>
        <w:t>Rezessiv:</w:t>
      </w:r>
    </w:p>
    <w:p w:rsidR="006723B4" w:rsidRDefault="006723B4" w:rsidP="002259DF">
      <w:pPr>
        <w:contextualSpacing/>
        <w:rPr>
          <w:rFonts w:ascii="Arial" w:hAnsi="Arial" w:cs="Arial"/>
        </w:rPr>
      </w:pPr>
      <w:r>
        <w:rPr>
          <w:rFonts w:ascii="Arial" w:hAnsi="Arial" w:cs="Arial"/>
        </w:rPr>
        <w:t>Heißt ein Merkmal, das nur in homozygotem Zustand ausgeprägt und damit phänotypisch sichtbar wird. Nur bei Fehlen des Wildtypalles wird das Merkmal ausgeprägt. Für Krankheiten bedeutet es, dass Veränderungen (Mutationen) auf beiden Genkopien vorliegen müssen, um eine Krankheit auszuprägen.</w:t>
      </w:r>
    </w:p>
    <w:p w:rsidR="006723B4" w:rsidRPr="00FC7A81" w:rsidRDefault="006723B4" w:rsidP="002259DF">
      <w:pPr>
        <w:contextualSpacing/>
        <w:rPr>
          <w:rFonts w:ascii="Arial" w:hAnsi="Arial" w:cs="Arial"/>
        </w:rPr>
      </w:pPr>
    </w:p>
    <w:sectPr w:rsidR="006723B4" w:rsidRPr="00FC7A81" w:rsidSect="004B1181">
      <w:headerReference w:type="default" r:id="rId46"/>
      <w:footerReference w:type="default" r:id="rId47"/>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2A2" w:rsidRDefault="004532A2" w:rsidP="00BB0E9E">
      <w:pPr>
        <w:spacing w:after="0" w:line="240" w:lineRule="auto"/>
      </w:pPr>
      <w:r>
        <w:separator/>
      </w:r>
    </w:p>
  </w:endnote>
  <w:endnote w:type="continuationSeparator" w:id="0">
    <w:p w:rsidR="004532A2" w:rsidRDefault="004532A2" w:rsidP="00BB0E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C54" w:rsidRDefault="004F7D51">
    <w:pPr>
      <w:pStyle w:val="Fuzeile"/>
      <w:pBdr>
        <w:top w:val="single" w:sz="4" w:space="1" w:color="A5A5A5" w:themeColor="background1" w:themeShade="A5"/>
      </w:pBdr>
      <w:jc w:val="right"/>
      <w:rPr>
        <w:color w:val="7F7F7F" w:themeColor="background1" w:themeShade="7F"/>
      </w:rPr>
    </w:pPr>
    <w:sdt>
      <w:sdtPr>
        <w:rPr>
          <w:rFonts w:ascii="Arial" w:hAnsi="Arial" w:cs="Arial"/>
          <w:noProof/>
          <w:color w:val="7F7F7F" w:themeColor="background1" w:themeShade="7F"/>
        </w:rPr>
        <w:alias w:val="Firma"/>
        <w:id w:val="76161118"/>
        <w:placeholder>
          <w:docPart w:val="206CB90A6A9C49ADBFEA829AF5A17F8A"/>
        </w:placeholder>
        <w:dataBinding w:prefixMappings="xmlns:ns0='http://schemas.openxmlformats.org/officeDocument/2006/extended-properties'" w:xpath="/ns0:Properties[1]/ns0:Company[1]" w:storeItemID="{6668398D-A668-4E3E-A5EB-62B293D839F1}"/>
        <w:text/>
      </w:sdtPr>
      <w:sdtContent>
        <w:r w:rsidR="00E36C54" w:rsidRPr="00E36C54">
          <w:rPr>
            <w:rFonts w:ascii="Arial" w:hAnsi="Arial" w:cs="Arial"/>
            <w:noProof/>
            <w:color w:val="7F7F7F" w:themeColor="background1" w:themeShade="7F"/>
          </w:rPr>
          <w:t xml:space="preserve">Patrick Messner </w:t>
        </w:r>
        <w:r w:rsidR="00E36C54">
          <w:rPr>
            <w:rFonts w:ascii="Arial" w:hAnsi="Arial" w:cs="Arial"/>
            <w:noProof/>
            <w:color w:val="7F7F7F" w:themeColor="background1" w:themeShade="7F"/>
          </w:rPr>
          <w:t xml:space="preserve">  </w:t>
        </w:r>
        <w:r w:rsidR="00E36C54" w:rsidRPr="00E36C54">
          <w:rPr>
            <w:rFonts w:ascii="Arial" w:hAnsi="Arial" w:cs="Arial"/>
            <w:noProof/>
            <w:color w:val="7F7F7F" w:themeColor="background1" w:themeShade="7F"/>
          </w:rPr>
          <w:t xml:space="preserve">                                                                Medizinische Universität Innsbruck</w:t>
        </w:r>
      </w:sdtContent>
    </w:sdt>
    <w:r w:rsidR="00E36C54">
      <w:rPr>
        <w:color w:val="7F7F7F" w:themeColor="background1" w:themeShade="7F"/>
      </w:rPr>
      <w:t xml:space="preserve">  </w:t>
    </w:r>
  </w:p>
  <w:p w:rsidR="00E36C54" w:rsidRDefault="00E36C5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2A2" w:rsidRDefault="004532A2" w:rsidP="00BB0E9E">
      <w:pPr>
        <w:spacing w:after="0" w:line="240" w:lineRule="auto"/>
      </w:pPr>
      <w:r>
        <w:separator/>
      </w:r>
    </w:p>
  </w:footnote>
  <w:footnote w:type="continuationSeparator" w:id="0">
    <w:p w:rsidR="004532A2" w:rsidRDefault="004532A2" w:rsidP="00BB0E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alias w:val="Titel"/>
      <w:id w:val="77547040"/>
      <w:placeholder>
        <w:docPart w:val="2D4C8A54C91A46B59A8FC902EDF9E536"/>
      </w:placeholder>
      <w:dataBinding w:prefixMappings="xmlns:ns0='http://schemas.openxmlformats.org/package/2006/metadata/core-properties' xmlns:ns1='http://purl.org/dc/elements/1.1/'" w:xpath="/ns0:coreProperties[1]/ns1:title[1]" w:storeItemID="{6C3C8BC8-F283-45AE-878A-BAB7291924A1}"/>
      <w:text/>
    </w:sdtPr>
    <w:sdtContent>
      <w:p w:rsidR="00BB0E9E" w:rsidRDefault="00E36C54" w:rsidP="00E36C54">
        <w:pPr>
          <w:pStyle w:val="Kopfzeile"/>
          <w:pBdr>
            <w:between w:val="single" w:sz="4" w:space="1" w:color="4F81BD" w:themeColor="accent1"/>
          </w:pBdr>
          <w:spacing w:line="276" w:lineRule="auto"/>
          <w:rPr>
            <w:rFonts w:ascii="Arial" w:hAnsi="Arial" w:cs="Arial"/>
          </w:rPr>
        </w:pPr>
        <w:r w:rsidRPr="00E36C54">
          <w:rPr>
            <w:rFonts w:ascii="Arial" w:hAnsi="Arial" w:cs="Arial"/>
          </w:rPr>
          <w:t>Humangenetik                                                                                                         WS 2012/13</w:t>
        </w:r>
      </w:p>
    </w:sdtContent>
  </w:sdt>
  <w:p w:rsidR="00E36C54" w:rsidRPr="00E36C54" w:rsidRDefault="00E36C54" w:rsidP="00E36C54">
    <w:pPr>
      <w:pStyle w:val="Kopfzeile"/>
      <w:pBdr>
        <w:between w:val="single" w:sz="4" w:space="1" w:color="4F81BD" w:themeColor="accent1"/>
      </w:pBdr>
      <w:spacing w:line="276"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09D5"/>
    <w:multiLevelType w:val="multilevel"/>
    <w:tmpl w:val="C682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73E84"/>
    <w:multiLevelType w:val="hybridMultilevel"/>
    <w:tmpl w:val="1ECCD2F0"/>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
    <w:nsid w:val="12F15058"/>
    <w:multiLevelType w:val="multilevel"/>
    <w:tmpl w:val="1408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89190F"/>
    <w:multiLevelType w:val="hybridMultilevel"/>
    <w:tmpl w:val="FC36707C"/>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
    <w:nsid w:val="3AE2351E"/>
    <w:multiLevelType w:val="multilevel"/>
    <w:tmpl w:val="F372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062432"/>
    <w:multiLevelType w:val="hybridMultilevel"/>
    <w:tmpl w:val="737032B8"/>
    <w:lvl w:ilvl="0" w:tplc="0C070003">
      <w:start w:val="1"/>
      <w:numFmt w:val="bullet"/>
      <w:lvlText w:val="o"/>
      <w:lvlJc w:val="left"/>
      <w:pPr>
        <w:ind w:left="1433" w:hanging="360"/>
      </w:pPr>
      <w:rPr>
        <w:rFonts w:ascii="Courier New" w:hAnsi="Courier New" w:cs="Courier New" w:hint="default"/>
      </w:rPr>
    </w:lvl>
    <w:lvl w:ilvl="1" w:tplc="0C070003" w:tentative="1">
      <w:start w:val="1"/>
      <w:numFmt w:val="bullet"/>
      <w:lvlText w:val="o"/>
      <w:lvlJc w:val="left"/>
      <w:pPr>
        <w:ind w:left="2153" w:hanging="360"/>
      </w:pPr>
      <w:rPr>
        <w:rFonts w:ascii="Courier New" w:hAnsi="Courier New" w:cs="Courier New" w:hint="default"/>
      </w:rPr>
    </w:lvl>
    <w:lvl w:ilvl="2" w:tplc="0C070005" w:tentative="1">
      <w:start w:val="1"/>
      <w:numFmt w:val="bullet"/>
      <w:lvlText w:val=""/>
      <w:lvlJc w:val="left"/>
      <w:pPr>
        <w:ind w:left="2873" w:hanging="360"/>
      </w:pPr>
      <w:rPr>
        <w:rFonts w:ascii="Wingdings" w:hAnsi="Wingdings" w:hint="default"/>
      </w:rPr>
    </w:lvl>
    <w:lvl w:ilvl="3" w:tplc="0C070001" w:tentative="1">
      <w:start w:val="1"/>
      <w:numFmt w:val="bullet"/>
      <w:lvlText w:val=""/>
      <w:lvlJc w:val="left"/>
      <w:pPr>
        <w:ind w:left="3593" w:hanging="360"/>
      </w:pPr>
      <w:rPr>
        <w:rFonts w:ascii="Symbol" w:hAnsi="Symbol" w:hint="default"/>
      </w:rPr>
    </w:lvl>
    <w:lvl w:ilvl="4" w:tplc="0C070003" w:tentative="1">
      <w:start w:val="1"/>
      <w:numFmt w:val="bullet"/>
      <w:lvlText w:val="o"/>
      <w:lvlJc w:val="left"/>
      <w:pPr>
        <w:ind w:left="4313" w:hanging="360"/>
      </w:pPr>
      <w:rPr>
        <w:rFonts w:ascii="Courier New" w:hAnsi="Courier New" w:cs="Courier New" w:hint="default"/>
      </w:rPr>
    </w:lvl>
    <w:lvl w:ilvl="5" w:tplc="0C070005" w:tentative="1">
      <w:start w:val="1"/>
      <w:numFmt w:val="bullet"/>
      <w:lvlText w:val=""/>
      <w:lvlJc w:val="left"/>
      <w:pPr>
        <w:ind w:left="5033" w:hanging="360"/>
      </w:pPr>
      <w:rPr>
        <w:rFonts w:ascii="Wingdings" w:hAnsi="Wingdings" w:hint="default"/>
      </w:rPr>
    </w:lvl>
    <w:lvl w:ilvl="6" w:tplc="0C070001" w:tentative="1">
      <w:start w:val="1"/>
      <w:numFmt w:val="bullet"/>
      <w:lvlText w:val=""/>
      <w:lvlJc w:val="left"/>
      <w:pPr>
        <w:ind w:left="5753" w:hanging="360"/>
      </w:pPr>
      <w:rPr>
        <w:rFonts w:ascii="Symbol" w:hAnsi="Symbol" w:hint="default"/>
      </w:rPr>
    </w:lvl>
    <w:lvl w:ilvl="7" w:tplc="0C070003" w:tentative="1">
      <w:start w:val="1"/>
      <w:numFmt w:val="bullet"/>
      <w:lvlText w:val="o"/>
      <w:lvlJc w:val="left"/>
      <w:pPr>
        <w:ind w:left="6473" w:hanging="360"/>
      </w:pPr>
      <w:rPr>
        <w:rFonts w:ascii="Courier New" w:hAnsi="Courier New" w:cs="Courier New" w:hint="default"/>
      </w:rPr>
    </w:lvl>
    <w:lvl w:ilvl="8" w:tplc="0C070005" w:tentative="1">
      <w:start w:val="1"/>
      <w:numFmt w:val="bullet"/>
      <w:lvlText w:val=""/>
      <w:lvlJc w:val="left"/>
      <w:pPr>
        <w:ind w:left="7193" w:hanging="360"/>
      </w:pPr>
      <w:rPr>
        <w:rFonts w:ascii="Wingdings" w:hAnsi="Wingdings" w:hint="default"/>
      </w:rPr>
    </w:lvl>
  </w:abstractNum>
  <w:abstractNum w:abstractNumId="6">
    <w:nsid w:val="4AD062D2"/>
    <w:multiLevelType w:val="multilevel"/>
    <w:tmpl w:val="B7EE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207DD4"/>
    <w:multiLevelType w:val="hybridMultilevel"/>
    <w:tmpl w:val="9AA8BF82"/>
    <w:lvl w:ilvl="0" w:tplc="F16C4FFA">
      <w:numFmt w:val="bullet"/>
      <w:lvlText w:val="-"/>
      <w:lvlJc w:val="left"/>
      <w:pPr>
        <w:ind w:left="720" w:hanging="360"/>
      </w:pPr>
      <w:rPr>
        <w:rFonts w:ascii="Arial" w:eastAsiaTheme="minorHAnsi"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72696AA6"/>
    <w:multiLevelType w:val="multilevel"/>
    <w:tmpl w:val="57D4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90959"/>
    <w:multiLevelType w:val="multilevel"/>
    <w:tmpl w:val="B128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C13BD9"/>
    <w:multiLevelType w:val="hybridMultilevel"/>
    <w:tmpl w:val="5552909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abstractNumId w:val="7"/>
  </w:num>
  <w:num w:numId="2">
    <w:abstractNumId w:val="1"/>
  </w:num>
  <w:num w:numId="3">
    <w:abstractNumId w:val="3"/>
  </w:num>
  <w:num w:numId="4">
    <w:abstractNumId w:val="10"/>
  </w:num>
  <w:num w:numId="5">
    <w:abstractNumId w:val="5"/>
  </w:num>
  <w:num w:numId="6">
    <w:abstractNumId w:val="9"/>
  </w:num>
  <w:num w:numId="7">
    <w:abstractNumId w:val="4"/>
  </w:num>
  <w:num w:numId="8">
    <w:abstractNumId w:val="6"/>
  </w:num>
  <w:num w:numId="9">
    <w:abstractNumId w:val="0"/>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hdrShapeDefaults>
    <o:shapedefaults v:ext="edit" spidmax="12290"/>
  </w:hdrShapeDefaults>
  <w:footnotePr>
    <w:footnote w:id="-1"/>
    <w:footnote w:id="0"/>
  </w:footnotePr>
  <w:endnotePr>
    <w:endnote w:id="-1"/>
    <w:endnote w:id="0"/>
  </w:endnotePr>
  <w:compat/>
  <w:rsids>
    <w:rsidRoot w:val="00B652AC"/>
    <w:rsid w:val="00013FF3"/>
    <w:rsid w:val="00037CF7"/>
    <w:rsid w:val="000F0475"/>
    <w:rsid w:val="000F5B4A"/>
    <w:rsid w:val="00205C07"/>
    <w:rsid w:val="002259DF"/>
    <w:rsid w:val="00241AF6"/>
    <w:rsid w:val="00271476"/>
    <w:rsid w:val="00284253"/>
    <w:rsid w:val="00286B51"/>
    <w:rsid w:val="002C1521"/>
    <w:rsid w:val="002E264B"/>
    <w:rsid w:val="003763E2"/>
    <w:rsid w:val="003A3A08"/>
    <w:rsid w:val="00405610"/>
    <w:rsid w:val="004410A1"/>
    <w:rsid w:val="00443F50"/>
    <w:rsid w:val="004532A2"/>
    <w:rsid w:val="0047364A"/>
    <w:rsid w:val="004B1181"/>
    <w:rsid w:val="004F7D51"/>
    <w:rsid w:val="005532C1"/>
    <w:rsid w:val="00597C8C"/>
    <w:rsid w:val="005E7632"/>
    <w:rsid w:val="00600563"/>
    <w:rsid w:val="006723B4"/>
    <w:rsid w:val="00690970"/>
    <w:rsid w:val="00753D5E"/>
    <w:rsid w:val="0081516E"/>
    <w:rsid w:val="00881E52"/>
    <w:rsid w:val="0094263A"/>
    <w:rsid w:val="00A872CE"/>
    <w:rsid w:val="00A96E49"/>
    <w:rsid w:val="00AE3EDA"/>
    <w:rsid w:val="00AE78FE"/>
    <w:rsid w:val="00AF77C7"/>
    <w:rsid w:val="00B25417"/>
    <w:rsid w:val="00B33A10"/>
    <w:rsid w:val="00B652AC"/>
    <w:rsid w:val="00BB0E9E"/>
    <w:rsid w:val="00BE7493"/>
    <w:rsid w:val="00C16DFE"/>
    <w:rsid w:val="00C50F1A"/>
    <w:rsid w:val="00C56813"/>
    <w:rsid w:val="00CA7FFC"/>
    <w:rsid w:val="00D53817"/>
    <w:rsid w:val="00E270B4"/>
    <w:rsid w:val="00E36C54"/>
    <w:rsid w:val="00E57B76"/>
    <w:rsid w:val="00EA6130"/>
    <w:rsid w:val="00F12AC8"/>
    <w:rsid w:val="00F5290E"/>
    <w:rsid w:val="00FC7A81"/>
    <w:rsid w:val="00FF76CE"/>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B118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652AC"/>
    <w:pPr>
      <w:ind w:left="720"/>
      <w:contextualSpacing/>
    </w:pPr>
  </w:style>
  <w:style w:type="paragraph" w:styleId="Sprechblasentext">
    <w:name w:val="Balloon Text"/>
    <w:basedOn w:val="Standard"/>
    <w:link w:val="SprechblasentextZchn"/>
    <w:uiPriority w:val="99"/>
    <w:semiHidden/>
    <w:unhideWhenUsed/>
    <w:rsid w:val="00B652A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52AC"/>
    <w:rPr>
      <w:rFonts w:ascii="Tahoma" w:hAnsi="Tahoma" w:cs="Tahoma"/>
      <w:sz w:val="16"/>
      <w:szCs w:val="16"/>
    </w:rPr>
  </w:style>
  <w:style w:type="character" w:styleId="Hyperlink">
    <w:name w:val="Hyperlink"/>
    <w:basedOn w:val="Absatz-Standardschriftart"/>
    <w:uiPriority w:val="99"/>
    <w:unhideWhenUsed/>
    <w:rsid w:val="00E57B76"/>
    <w:rPr>
      <w:color w:val="0000FF" w:themeColor="hyperlink"/>
      <w:u w:val="single"/>
    </w:rPr>
  </w:style>
  <w:style w:type="table" w:styleId="Tabellengitternetz">
    <w:name w:val="Table Grid"/>
    <w:basedOn w:val="NormaleTabelle"/>
    <w:uiPriority w:val="59"/>
    <w:rsid w:val="00F12A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bsatz-Standardschriftart"/>
    <w:rsid w:val="002C1521"/>
  </w:style>
  <w:style w:type="paragraph" w:styleId="Kopfzeile">
    <w:name w:val="header"/>
    <w:basedOn w:val="Standard"/>
    <w:link w:val="KopfzeileZchn"/>
    <w:uiPriority w:val="99"/>
    <w:unhideWhenUsed/>
    <w:rsid w:val="00BB0E9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B0E9E"/>
  </w:style>
  <w:style w:type="paragraph" w:styleId="Fuzeile">
    <w:name w:val="footer"/>
    <w:basedOn w:val="Standard"/>
    <w:link w:val="FuzeileZchn"/>
    <w:uiPriority w:val="99"/>
    <w:unhideWhenUsed/>
    <w:rsid w:val="00BB0E9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B0E9E"/>
  </w:style>
</w:styles>
</file>

<file path=word/webSettings.xml><?xml version="1.0" encoding="utf-8"?>
<w:webSettings xmlns:r="http://schemas.openxmlformats.org/officeDocument/2006/relationships" xmlns:w="http://schemas.openxmlformats.org/wordprocessingml/2006/main">
  <w:divs>
    <w:div w:id="67578557">
      <w:bodyDiv w:val="1"/>
      <w:marLeft w:val="0"/>
      <w:marRight w:val="0"/>
      <w:marTop w:val="0"/>
      <w:marBottom w:val="0"/>
      <w:divBdr>
        <w:top w:val="none" w:sz="0" w:space="0" w:color="auto"/>
        <w:left w:val="none" w:sz="0" w:space="0" w:color="auto"/>
        <w:bottom w:val="none" w:sz="0" w:space="0" w:color="auto"/>
        <w:right w:val="none" w:sz="0" w:space="0" w:color="auto"/>
      </w:divBdr>
    </w:div>
    <w:div w:id="114523421">
      <w:bodyDiv w:val="1"/>
      <w:marLeft w:val="0"/>
      <w:marRight w:val="0"/>
      <w:marTop w:val="0"/>
      <w:marBottom w:val="0"/>
      <w:divBdr>
        <w:top w:val="none" w:sz="0" w:space="0" w:color="auto"/>
        <w:left w:val="none" w:sz="0" w:space="0" w:color="auto"/>
        <w:bottom w:val="none" w:sz="0" w:space="0" w:color="auto"/>
        <w:right w:val="none" w:sz="0" w:space="0" w:color="auto"/>
      </w:divBdr>
    </w:div>
    <w:div w:id="213466305">
      <w:bodyDiv w:val="1"/>
      <w:marLeft w:val="0"/>
      <w:marRight w:val="0"/>
      <w:marTop w:val="0"/>
      <w:marBottom w:val="0"/>
      <w:divBdr>
        <w:top w:val="none" w:sz="0" w:space="0" w:color="auto"/>
        <w:left w:val="none" w:sz="0" w:space="0" w:color="auto"/>
        <w:bottom w:val="none" w:sz="0" w:space="0" w:color="auto"/>
        <w:right w:val="none" w:sz="0" w:space="0" w:color="auto"/>
      </w:divBdr>
    </w:div>
    <w:div w:id="245648966">
      <w:bodyDiv w:val="1"/>
      <w:marLeft w:val="0"/>
      <w:marRight w:val="0"/>
      <w:marTop w:val="0"/>
      <w:marBottom w:val="0"/>
      <w:divBdr>
        <w:top w:val="none" w:sz="0" w:space="0" w:color="auto"/>
        <w:left w:val="none" w:sz="0" w:space="0" w:color="auto"/>
        <w:bottom w:val="none" w:sz="0" w:space="0" w:color="auto"/>
        <w:right w:val="none" w:sz="0" w:space="0" w:color="auto"/>
      </w:divBdr>
    </w:div>
    <w:div w:id="409500375">
      <w:bodyDiv w:val="1"/>
      <w:marLeft w:val="0"/>
      <w:marRight w:val="0"/>
      <w:marTop w:val="0"/>
      <w:marBottom w:val="0"/>
      <w:divBdr>
        <w:top w:val="none" w:sz="0" w:space="0" w:color="auto"/>
        <w:left w:val="none" w:sz="0" w:space="0" w:color="auto"/>
        <w:bottom w:val="none" w:sz="0" w:space="0" w:color="auto"/>
        <w:right w:val="none" w:sz="0" w:space="0" w:color="auto"/>
      </w:divBdr>
    </w:div>
    <w:div w:id="615523527">
      <w:bodyDiv w:val="1"/>
      <w:marLeft w:val="0"/>
      <w:marRight w:val="0"/>
      <w:marTop w:val="0"/>
      <w:marBottom w:val="0"/>
      <w:divBdr>
        <w:top w:val="none" w:sz="0" w:space="0" w:color="auto"/>
        <w:left w:val="none" w:sz="0" w:space="0" w:color="auto"/>
        <w:bottom w:val="none" w:sz="0" w:space="0" w:color="auto"/>
        <w:right w:val="none" w:sz="0" w:space="0" w:color="auto"/>
      </w:divBdr>
    </w:div>
    <w:div w:id="660424371">
      <w:bodyDiv w:val="1"/>
      <w:marLeft w:val="0"/>
      <w:marRight w:val="0"/>
      <w:marTop w:val="0"/>
      <w:marBottom w:val="0"/>
      <w:divBdr>
        <w:top w:val="none" w:sz="0" w:space="0" w:color="auto"/>
        <w:left w:val="none" w:sz="0" w:space="0" w:color="auto"/>
        <w:bottom w:val="none" w:sz="0" w:space="0" w:color="auto"/>
        <w:right w:val="none" w:sz="0" w:space="0" w:color="auto"/>
      </w:divBdr>
    </w:div>
    <w:div w:id="804158233">
      <w:bodyDiv w:val="1"/>
      <w:marLeft w:val="0"/>
      <w:marRight w:val="0"/>
      <w:marTop w:val="0"/>
      <w:marBottom w:val="0"/>
      <w:divBdr>
        <w:top w:val="none" w:sz="0" w:space="0" w:color="auto"/>
        <w:left w:val="none" w:sz="0" w:space="0" w:color="auto"/>
        <w:bottom w:val="none" w:sz="0" w:space="0" w:color="auto"/>
        <w:right w:val="none" w:sz="0" w:space="0" w:color="auto"/>
      </w:divBdr>
    </w:div>
    <w:div w:id="994720476">
      <w:bodyDiv w:val="1"/>
      <w:marLeft w:val="0"/>
      <w:marRight w:val="0"/>
      <w:marTop w:val="0"/>
      <w:marBottom w:val="0"/>
      <w:divBdr>
        <w:top w:val="none" w:sz="0" w:space="0" w:color="auto"/>
        <w:left w:val="none" w:sz="0" w:space="0" w:color="auto"/>
        <w:bottom w:val="none" w:sz="0" w:space="0" w:color="auto"/>
        <w:right w:val="none" w:sz="0" w:space="0" w:color="auto"/>
      </w:divBdr>
    </w:div>
    <w:div w:id="1051423228">
      <w:bodyDiv w:val="1"/>
      <w:marLeft w:val="0"/>
      <w:marRight w:val="0"/>
      <w:marTop w:val="0"/>
      <w:marBottom w:val="0"/>
      <w:divBdr>
        <w:top w:val="none" w:sz="0" w:space="0" w:color="auto"/>
        <w:left w:val="none" w:sz="0" w:space="0" w:color="auto"/>
        <w:bottom w:val="none" w:sz="0" w:space="0" w:color="auto"/>
        <w:right w:val="none" w:sz="0" w:space="0" w:color="auto"/>
      </w:divBdr>
    </w:div>
    <w:div w:id="1069959753">
      <w:bodyDiv w:val="1"/>
      <w:marLeft w:val="0"/>
      <w:marRight w:val="0"/>
      <w:marTop w:val="0"/>
      <w:marBottom w:val="0"/>
      <w:divBdr>
        <w:top w:val="none" w:sz="0" w:space="0" w:color="auto"/>
        <w:left w:val="none" w:sz="0" w:space="0" w:color="auto"/>
        <w:bottom w:val="none" w:sz="0" w:space="0" w:color="auto"/>
        <w:right w:val="none" w:sz="0" w:space="0" w:color="auto"/>
      </w:divBdr>
    </w:div>
    <w:div w:id="1252347479">
      <w:bodyDiv w:val="1"/>
      <w:marLeft w:val="0"/>
      <w:marRight w:val="0"/>
      <w:marTop w:val="0"/>
      <w:marBottom w:val="0"/>
      <w:divBdr>
        <w:top w:val="none" w:sz="0" w:space="0" w:color="auto"/>
        <w:left w:val="none" w:sz="0" w:space="0" w:color="auto"/>
        <w:bottom w:val="none" w:sz="0" w:space="0" w:color="auto"/>
        <w:right w:val="none" w:sz="0" w:space="0" w:color="auto"/>
      </w:divBdr>
      <w:divsChild>
        <w:div w:id="679821098">
          <w:marLeft w:val="0"/>
          <w:marRight w:val="0"/>
          <w:marTop w:val="0"/>
          <w:marBottom w:val="0"/>
          <w:divBdr>
            <w:top w:val="none" w:sz="0" w:space="0" w:color="auto"/>
            <w:left w:val="none" w:sz="0" w:space="0" w:color="auto"/>
            <w:bottom w:val="none" w:sz="0" w:space="0" w:color="auto"/>
            <w:right w:val="none" w:sz="0" w:space="0" w:color="auto"/>
          </w:divBdr>
        </w:div>
      </w:divsChild>
    </w:div>
    <w:div w:id="1307007518">
      <w:bodyDiv w:val="1"/>
      <w:marLeft w:val="0"/>
      <w:marRight w:val="0"/>
      <w:marTop w:val="0"/>
      <w:marBottom w:val="0"/>
      <w:divBdr>
        <w:top w:val="none" w:sz="0" w:space="0" w:color="auto"/>
        <w:left w:val="none" w:sz="0" w:space="0" w:color="auto"/>
        <w:bottom w:val="none" w:sz="0" w:space="0" w:color="auto"/>
        <w:right w:val="none" w:sz="0" w:space="0" w:color="auto"/>
      </w:divBdr>
    </w:div>
    <w:div w:id="1336497320">
      <w:bodyDiv w:val="1"/>
      <w:marLeft w:val="0"/>
      <w:marRight w:val="0"/>
      <w:marTop w:val="0"/>
      <w:marBottom w:val="0"/>
      <w:divBdr>
        <w:top w:val="none" w:sz="0" w:space="0" w:color="auto"/>
        <w:left w:val="none" w:sz="0" w:space="0" w:color="auto"/>
        <w:bottom w:val="none" w:sz="0" w:space="0" w:color="auto"/>
        <w:right w:val="none" w:sz="0" w:space="0" w:color="auto"/>
      </w:divBdr>
    </w:div>
    <w:div w:id="1450322538">
      <w:bodyDiv w:val="1"/>
      <w:marLeft w:val="0"/>
      <w:marRight w:val="0"/>
      <w:marTop w:val="0"/>
      <w:marBottom w:val="0"/>
      <w:divBdr>
        <w:top w:val="none" w:sz="0" w:space="0" w:color="auto"/>
        <w:left w:val="none" w:sz="0" w:space="0" w:color="auto"/>
        <w:bottom w:val="none" w:sz="0" w:space="0" w:color="auto"/>
        <w:right w:val="none" w:sz="0" w:space="0" w:color="auto"/>
      </w:divBdr>
    </w:div>
    <w:div w:id="1731490080">
      <w:bodyDiv w:val="1"/>
      <w:marLeft w:val="0"/>
      <w:marRight w:val="0"/>
      <w:marTop w:val="0"/>
      <w:marBottom w:val="0"/>
      <w:divBdr>
        <w:top w:val="none" w:sz="0" w:space="0" w:color="auto"/>
        <w:left w:val="none" w:sz="0" w:space="0" w:color="auto"/>
        <w:bottom w:val="none" w:sz="0" w:space="0" w:color="auto"/>
        <w:right w:val="none" w:sz="0" w:space="0" w:color="auto"/>
      </w:divBdr>
    </w:div>
    <w:div w:id="1768691485">
      <w:bodyDiv w:val="1"/>
      <w:marLeft w:val="0"/>
      <w:marRight w:val="0"/>
      <w:marTop w:val="0"/>
      <w:marBottom w:val="0"/>
      <w:divBdr>
        <w:top w:val="none" w:sz="0" w:space="0" w:color="auto"/>
        <w:left w:val="none" w:sz="0" w:space="0" w:color="auto"/>
        <w:bottom w:val="none" w:sz="0" w:space="0" w:color="auto"/>
        <w:right w:val="none" w:sz="0" w:space="0" w:color="auto"/>
      </w:divBdr>
    </w:div>
    <w:div w:id="1905870622">
      <w:bodyDiv w:val="1"/>
      <w:marLeft w:val="0"/>
      <w:marRight w:val="0"/>
      <w:marTop w:val="0"/>
      <w:marBottom w:val="0"/>
      <w:divBdr>
        <w:top w:val="none" w:sz="0" w:space="0" w:color="auto"/>
        <w:left w:val="none" w:sz="0" w:space="0" w:color="auto"/>
        <w:bottom w:val="none" w:sz="0" w:space="0" w:color="auto"/>
        <w:right w:val="none" w:sz="0" w:space="0" w:color="auto"/>
      </w:divBdr>
      <w:divsChild>
        <w:div w:id="756630782">
          <w:marLeft w:val="0"/>
          <w:marRight w:val="0"/>
          <w:marTop w:val="0"/>
          <w:marBottom w:val="0"/>
          <w:divBdr>
            <w:top w:val="none" w:sz="0" w:space="0" w:color="auto"/>
            <w:left w:val="none" w:sz="0" w:space="0" w:color="auto"/>
            <w:bottom w:val="none" w:sz="0" w:space="0" w:color="auto"/>
            <w:right w:val="none" w:sz="0" w:space="0" w:color="auto"/>
          </w:divBdr>
        </w:div>
      </w:divsChild>
    </w:div>
    <w:div w:id="1908412557">
      <w:bodyDiv w:val="1"/>
      <w:marLeft w:val="0"/>
      <w:marRight w:val="0"/>
      <w:marTop w:val="0"/>
      <w:marBottom w:val="0"/>
      <w:divBdr>
        <w:top w:val="none" w:sz="0" w:space="0" w:color="auto"/>
        <w:left w:val="none" w:sz="0" w:space="0" w:color="auto"/>
        <w:bottom w:val="none" w:sz="0" w:space="0" w:color="auto"/>
        <w:right w:val="none" w:sz="0" w:space="0" w:color="auto"/>
      </w:divBdr>
    </w:div>
    <w:div w:id="204520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e.wikipedia.org/wiki/Primer" TargetMode="External"/><Relationship Id="rId18" Type="http://schemas.openxmlformats.org/officeDocument/2006/relationships/hyperlink" Target="http://flexikon.doccheck.com/de/Muskelschw%C3%A4che" TargetMode="External"/><Relationship Id="rId26" Type="http://schemas.openxmlformats.org/officeDocument/2006/relationships/hyperlink" Target="http://flexikon.doccheck.com/de/Hypogonadismus" TargetMode="External"/><Relationship Id="rId39" Type="http://schemas.openxmlformats.org/officeDocument/2006/relationships/hyperlink" Target="http://flexikon.doccheck.com/de/index.php?title=Enzephalomyopathie&amp;action=edit&amp;redlink=1" TargetMode="External"/><Relationship Id="rId3" Type="http://schemas.openxmlformats.org/officeDocument/2006/relationships/settings" Target="settings.xml"/><Relationship Id="rId21" Type="http://schemas.openxmlformats.org/officeDocument/2006/relationships/hyperlink" Target="http://flexikon.doccheck.com/de/Nackenmuskulatur" TargetMode="External"/><Relationship Id="rId34" Type="http://schemas.openxmlformats.org/officeDocument/2006/relationships/hyperlink" Target="http://flexikon.doccheck.com/de/Fluoreszenz" TargetMode="External"/><Relationship Id="rId42" Type="http://schemas.openxmlformats.org/officeDocument/2006/relationships/hyperlink" Target="http://flexikon.doccheck.com/de/Laktatazidose"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flexikon.doccheck.com/de/Schwei%C3%9F" TargetMode="External"/><Relationship Id="rId17" Type="http://schemas.openxmlformats.org/officeDocument/2006/relationships/hyperlink" Target="http://flexikon.doccheck.com/de/index.php?title=Myotonie&amp;action=edit&amp;redlink=1" TargetMode="External"/><Relationship Id="rId25" Type="http://schemas.openxmlformats.org/officeDocument/2006/relationships/hyperlink" Target="http://flexikon.doccheck.com/de/Arrhythmie" TargetMode="External"/><Relationship Id="rId33" Type="http://schemas.openxmlformats.org/officeDocument/2006/relationships/hyperlink" Target="http://flexikon.doccheck.com/de/Membran" TargetMode="External"/><Relationship Id="rId38" Type="http://schemas.openxmlformats.org/officeDocument/2006/relationships/hyperlink" Target="http://flexikon.doccheck.com/de/index.php?title=Mosaikform&amp;action=edit&amp;redlink=1"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e.wikipedia.org/wiki/Puffer_%28Chemie%29" TargetMode="External"/><Relationship Id="rId20" Type="http://schemas.openxmlformats.org/officeDocument/2006/relationships/hyperlink" Target="http://flexikon.doccheck.com/de/Halsmuskulatur" TargetMode="External"/><Relationship Id="rId29" Type="http://schemas.openxmlformats.org/officeDocument/2006/relationships/hyperlink" Target="http://flexikon.doccheck.com/de/Gelelektrophorese" TargetMode="External"/><Relationship Id="rId41" Type="http://schemas.openxmlformats.org/officeDocument/2006/relationships/hyperlink" Target="http://flexikon.doccheck.com/de/Enzephalopathi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lexikon.doccheck.com/de/Kochsalz" TargetMode="External"/><Relationship Id="rId24" Type="http://schemas.openxmlformats.org/officeDocument/2006/relationships/hyperlink" Target="http://flexikon.doccheck.com/de/Katarakt" TargetMode="External"/><Relationship Id="rId32" Type="http://schemas.openxmlformats.org/officeDocument/2006/relationships/hyperlink" Target="http://flexikon.doccheck.com/de/index.php?title=PVDF&amp;action=edit&amp;redlink=1" TargetMode="External"/><Relationship Id="rId37" Type="http://schemas.openxmlformats.org/officeDocument/2006/relationships/hyperlink" Target="http://flexikon.doccheck.com/de/X-Chromosom" TargetMode="External"/><Relationship Id="rId40" Type="http://schemas.openxmlformats.org/officeDocument/2006/relationships/hyperlink" Target="http://flexikon.doccheck.com/de/Myopathie" TargetMode="External"/><Relationship Id="rId45"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de.wikipedia.org/wiki/Taq-Polymerase" TargetMode="External"/><Relationship Id="rId23" Type="http://schemas.openxmlformats.org/officeDocument/2006/relationships/hyperlink" Target="http://flexikon.doccheck.com/de/Extremit%C3%A4t" TargetMode="External"/><Relationship Id="rId28" Type="http://schemas.openxmlformats.org/officeDocument/2006/relationships/hyperlink" Target="http://flexikon.doccheck.com/de/Restriktionsenzym" TargetMode="External"/><Relationship Id="rId36" Type="http://schemas.openxmlformats.org/officeDocument/2006/relationships/hyperlink" Target="http://flexikon.doccheck.com/de/RNA" TargetMode="External"/><Relationship Id="rId49" Type="http://schemas.openxmlformats.org/officeDocument/2006/relationships/glossaryDocument" Target="glossary/document.xml"/><Relationship Id="rId10" Type="http://schemas.openxmlformats.org/officeDocument/2006/relationships/hyperlink" Target="http://flexikon.doccheck.com/de/Schwei%C3%9Felektrolyttest" TargetMode="External"/><Relationship Id="rId19" Type="http://schemas.openxmlformats.org/officeDocument/2006/relationships/hyperlink" Target="http://flexikon.doccheck.com/de/Gesichtsmuskel" TargetMode="External"/><Relationship Id="rId31" Type="http://schemas.openxmlformats.org/officeDocument/2006/relationships/hyperlink" Target="http://flexikon.doccheck.com/de/index.php?title=Nitrocellulose&amp;action=edit&amp;redlink=1" TargetMode="External"/><Relationship Id="rId44" Type="http://schemas.openxmlformats.org/officeDocument/2006/relationships/hyperlink" Target="http://de.wikipedia.org/wiki/Blutgruppe" TargetMode="External"/><Relationship Id="rId4" Type="http://schemas.openxmlformats.org/officeDocument/2006/relationships/webSettings" Target="webSettings.xml"/><Relationship Id="rId9" Type="http://schemas.openxmlformats.org/officeDocument/2006/relationships/hyperlink" Target="http://flexikon.doccheck.com/de/index.php?title=Immunreaktives_Trypsin&amp;action=edit&amp;redlink=1" TargetMode="External"/><Relationship Id="rId14" Type="http://schemas.openxmlformats.org/officeDocument/2006/relationships/hyperlink" Target="http://de.wikipedia.org/wiki/Replikation" TargetMode="External"/><Relationship Id="rId22" Type="http://schemas.openxmlformats.org/officeDocument/2006/relationships/hyperlink" Target="http://flexikon.doccheck.com/de/Distal" TargetMode="External"/><Relationship Id="rId27" Type="http://schemas.openxmlformats.org/officeDocument/2006/relationships/hyperlink" Target="http://flexikon.doccheck.com/de/Infertilit%C3%A4t" TargetMode="External"/><Relationship Id="rId30" Type="http://schemas.openxmlformats.org/officeDocument/2006/relationships/hyperlink" Target="http://flexikon.doccheck.com/de/index.php?title=Blotting&amp;action=edit&amp;redlink=1" TargetMode="External"/><Relationship Id="rId35" Type="http://schemas.openxmlformats.org/officeDocument/2006/relationships/hyperlink" Target="http://flexikon.doccheck.com/de/DNA" TargetMode="External"/><Relationship Id="rId43" Type="http://schemas.openxmlformats.org/officeDocument/2006/relationships/hyperlink" Target="http://flexikon.doccheck.com/de/Stroke" TargetMode="External"/><Relationship Id="rId48" Type="http://schemas.openxmlformats.org/officeDocument/2006/relationships/fontTable" Target="fontTable.xml"/><Relationship Id="rId8" Type="http://schemas.openxmlformats.org/officeDocument/2006/relationships/hyperlink" Target="http://flexikon.doccheck.com/de/index.php?title=Kapillarblutanalyse&amp;action=edit&amp;redlink=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D4C8A54C91A46B59A8FC902EDF9E536"/>
        <w:category>
          <w:name w:val="Allgemein"/>
          <w:gallery w:val="placeholder"/>
        </w:category>
        <w:types>
          <w:type w:val="bbPlcHdr"/>
        </w:types>
        <w:behaviors>
          <w:behavior w:val="content"/>
        </w:behaviors>
        <w:guid w:val="{DEBCC172-CBAD-436C-8367-19DB68061519}"/>
      </w:docPartPr>
      <w:docPartBody>
        <w:p w:rsidR="00AE269C" w:rsidRDefault="00C97681" w:rsidP="00C97681">
          <w:pPr>
            <w:pStyle w:val="2D4C8A54C91A46B59A8FC902EDF9E536"/>
          </w:pPr>
          <w:r>
            <w:rPr>
              <w:lang w:val="de-DE"/>
            </w:rPr>
            <w:t>[Geben Sie den Titel des Dokuments ein]</w:t>
          </w:r>
        </w:p>
      </w:docPartBody>
    </w:docPart>
    <w:docPart>
      <w:docPartPr>
        <w:name w:val="206CB90A6A9C49ADBFEA829AF5A17F8A"/>
        <w:category>
          <w:name w:val="Allgemein"/>
          <w:gallery w:val="placeholder"/>
        </w:category>
        <w:types>
          <w:type w:val="bbPlcHdr"/>
        </w:types>
        <w:behaviors>
          <w:behavior w:val="content"/>
        </w:behaviors>
        <w:guid w:val="{8889564B-41E5-4996-B840-99A0D9A1491C}"/>
      </w:docPartPr>
      <w:docPartBody>
        <w:p w:rsidR="00AE269C" w:rsidRDefault="00C97681" w:rsidP="00C97681">
          <w:pPr>
            <w:pStyle w:val="206CB90A6A9C49ADBFEA829AF5A17F8A"/>
          </w:pPr>
          <w:r>
            <w:rPr>
              <w:noProof/>
              <w:color w:val="7F7F7F" w:themeColor="background1" w:themeShade="7F"/>
              <w:lang w:val="de-DE"/>
            </w:rPr>
            <w:t>[Geben Sie den Firmennamen ein]</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97681"/>
    <w:rsid w:val="00981863"/>
    <w:rsid w:val="00AE269C"/>
    <w:rsid w:val="00C97681"/>
    <w:rsid w:val="00FD0F4B"/>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E269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67D113961CFE49BB9541DE0C16A62BA3">
    <w:name w:val="67D113961CFE49BB9541DE0C16A62BA3"/>
    <w:rsid w:val="00C97681"/>
  </w:style>
  <w:style w:type="paragraph" w:customStyle="1" w:styleId="A8FB6608332045C4BFADD23D6DAB40D7">
    <w:name w:val="A8FB6608332045C4BFADD23D6DAB40D7"/>
    <w:rsid w:val="00C97681"/>
  </w:style>
  <w:style w:type="paragraph" w:customStyle="1" w:styleId="2D4C8A54C91A46B59A8FC902EDF9E536">
    <w:name w:val="2D4C8A54C91A46B59A8FC902EDF9E536"/>
    <w:rsid w:val="00C97681"/>
  </w:style>
  <w:style w:type="paragraph" w:customStyle="1" w:styleId="EF79C496C2994A3291629EDE2DA421DE">
    <w:name w:val="EF79C496C2994A3291629EDE2DA421DE"/>
    <w:rsid w:val="00C97681"/>
  </w:style>
  <w:style w:type="paragraph" w:customStyle="1" w:styleId="206CB90A6A9C49ADBFEA829AF5A17F8A">
    <w:name w:val="206CB90A6A9C49ADBFEA829AF5A17F8A"/>
    <w:rsid w:val="00C97681"/>
  </w:style>
  <w:style w:type="paragraph" w:customStyle="1" w:styleId="87E9FD2B1098405383AEC1F93BEBDE93">
    <w:name w:val="87E9FD2B1098405383AEC1F93BEBDE93"/>
    <w:rsid w:val="00C9768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3889</Words>
  <Characters>24504</Characters>
  <Application>Microsoft Office Word</Application>
  <DocSecurity>0</DocSecurity>
  <Lines>204</Lines>
  <Paragraphs>56</Paragraphs>
  <ScaleCrop>false</ScaleCrop>
  <HeadingPairs>
    <vt:vector size="2" baseType="variant">
      <vt:variant>
        <vt:lpstr>Titel</vt:lpstr>
      </vt:variant>
      <vt:variant>
        <vt:i4>1</vt:i4>
      </vt:variant>
    </vt:vector>
  </HeadingPairs>
  <TitlesOfParts>
    <vt:vector size="1" baseType="lpstr">
      <vt:lpstr/>
    </vt:vector>
  </TitlesOfParts>
  <Company>Patrick Messner                                                                   Medizinische Universität Innsbruck</Company>
  <LinksUpToDate>false</LinksUpToDate>
  <CharactersWithSpaces>28337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Humangenetik                                                                                                         WS 2012/13</dc:title>
  <dc:creator>Patrick</dc:creator>
  <cp:lastModifiedBy>Patrick</cp:lastModifiedBy>
  <cp:revision>37</cp:revision>
  <dcterms:created xsi:type="dcterms:W3CDTF">2013-01-04T13:11:00Z</dcterms:created>
  <dcterms:modified xsi:type="dcterms:W3CDTF">2013-11-07T13:31:00Z</dcterms:modified>
</cp:coreProperties>
</file>